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80568" w14:textId="357994E5" w:rsidR="0077334D" w:rsidRPr="000E2D1E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#10</w:t>
      </w:r>
      <w:r w:rsidR="00CE338E">
        <w:rPr>
          <w:rFonts w:eastAsiaTheme="minorEastAsia" w:cs="Arial"/>
          <w:b/>
          <w:bCs/>
          <w:sz w:val="24"/>
          <w:szCs w:val="22"/>
          <w:lang w:val="en-US" w:eastAsia="ko-KR"/>
        </w:rPr>
        <w:t>4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</w:t>
      </w:r>
      <w:r w:rsidRPr="00F237E9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F237E9">
        <w:rPr>
          <w:rFonts w:eastAsiaTheme="minorEastAsia" w:cs="Arial"/>
          <w:b/>
          <w:bCs/>
          <w:sz w:val="24"/>
          <w:szCs w:val="22"/>
          <w:lang w:val="en-US" w:eastAsia="ko-KR"/>
        </w:rPr>
        <w:t>2101504</w:t>
      </w:r>
    </w:p>
    <w:p w14:paraId="22C8C0C0" w14:textId="77777777" w:rsidR="00F237E9" w:rsidRDefault="00F237E9" w:rsidP="00F237E9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>
        <w:rPr>
          <w:b/>
          <w:bCs/>
          <w:sz w:val="24"/>
          <w:szCs w:val="24"/>
          <w:lang w:eastAsia="ja-JP"/>
        </w:rPr>
        <w:t>January 25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b/>
          <w:bCs/>
          <w:sz w:val="24"/>
          <w:szCs w:val="24"/>
          <w:lang w:eastAsia="ja-JP"/>
        </w:rPr>
        <w:t xml:space="preserve"> – February 5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730A4B8E" w14:textId="77777777" w:rsidR="00941381" w:rsidRPr="0073738F" w:rsidRDefault="00941381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40A990AC" w:rsidR="0077334D" w:rsidRPr="00E94A11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E94A11">
        <w:rPr>
          <w:rFonts w:cs="Arial"/>
          <w:b/>
          <w:bCs/>
          <w:sz w:val="24"/>
          <w:lang w:val="en-US"/>
        </w:rPr>
        <w:t>Agenda Item:</w:t>
      </w:r>
      <w:r w:rsidRPr="00E94A11">
        <w:rPr>
          <w:rFonts w:cs="Arial"/>
          <w:b/>
          <w:bCs/>
          <w:sz w:val="24"/>
          <w:lang w:val="en-US"/>
        </w:rPr>
        <w:tab/>
      </w:r>
      <w:r w:rsidR="00F237E9" w:rsidRPr="00E94A11">
        <w:rPr>
          <w:rFonts w:cs="Arial"/>
          <w:b/>
          <w:bCs/>
          <w:sz w:val="24"/>
          <w:lang w:val="en-US"/>
        </w:rPr>
        <w:t>8.7.1.2</w:t>
      </w:r>
    </w:p>
    <w:p w14:paraId="1AD6D4BC" w14:textId="77777777" w:rsidR="0077334D" w:rsidRPr="00E94A11" w:rsidRDefault="0077334D" w:rsidP="009413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94A11">
        <w:rPr>
          <w:rFonts w:ascii="Arial" w:hAnsi="Arial" w:cs="Arial"/>
          <w:b/>
          <w:bCs/>
          <w:sz w:val="24"/>
        </w:rPr>
        <w:t>Source:</w:t>
      </w:r>
      <w:r w:rsidRPr="00E94A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29C86D11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8305EB" w:rsidRPr="008305EB">
        <w:rPr>
          <w:rFonts w:ascii="Arial" w:eastAsia="SimSun" w:hAnsi="Arial" w:cs="Arial"/>
          <w:b/>
          <w:bCs/>
          <w:sz w:val="24"/>
          <w:szCs w:val="20"/>
        </w:rPr>
        <w:t>Discussion on TRS/CSI-RS occasion(s) for idle/inactive UEs</w:t>
      </w:r>
    </w:p>
    <w:p w14:paraId="67E2BFD6" w14:textId="72CE65BD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04453039" w14:textId="42C853B8" w:rsidR="00781E09" w:rsidRDefault="00D13E87" w:rsidP="00941381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>In RAN1 #10</w:t>
      </w:r>
      <w:r w:rsidR="00E27967">
        <w:rPr>
          <w:rFonts w:cs="Times New Roman"/>
          <w:lang w:eastAsia="sv-SE"/>
        </w:rPr>
        <w:t>3</w:t>
      </w:r>
      <w:r>
        <w:rPr>
          <w:rFonts w:cs="Times New Roman"/>
          <w:lang w:eastAsia="sv-SE"/>
        </w:rPr>
        <w:t xml:space="preserve">-e, several </w:t>
      </w:r>
      <w:r w:rsidR="000B2024">
        <w:rPr>
          <w:rFonts w:cs="Times New Roman"/>
          <w:lang w:eastAsia="sv-SE"/>
        </w:rPr>
        <w:t>agreements</w:t>
      </w:r>
      <w:r>
        <w:rPr>
          <w:rFonts w:cs="Times New Roman"/>
          <w:lang w:eastAsia="sv-SE"/>
        </w:rPr>
        <w:t xml:space="preserve"> were </w:t>
      </w:r>
      <w:r w:rsidR="00E94A11">
        <w:rPr>
          <w:rFonts w:cs="Times New Roman"/>
          <w:lang w:eastAsia="sv-SE"/>
        </w:rPr>
        <w:t>made</w:t>
      </w:r>
      <w:r w:rsidR="001F0452">
        <w:rPr>
          <w:rFonts w:cs="Times New Roman"/>
          <w:lang w:eastAsia="sv-SE"/>
        </w:rPr>
        <w:t xml:space="preserve"> regarding</w:t>
      </w:r>
      <w:r w:rsidR="001F0452" w:rsidRPr="001F0452">
        <w:rPr>
          <w:rFonts w:cs="Times New Roman"/>
          <w:lang w:eastAsia="sv-SE"/>
        </w:rPr>
        <w:t xml:space="preserve"> TRS/CSI-RS occasion(s) for idle/inactive </w:t>
      </w:r>
      <w:r w:rsidR="00B06901" w:rsidRPr="001F0452">
        <w:rPr>
          <w:rFonts w:cs="Times New Roman"/>
          <w:lang w:eastAsia="sv-SE"/>
        </w:rPr>
        <w:t>U</w:t>
      </w:r>
      <w:r w:rsidR="00B06901">
        <w:rPr>
          <w:rFonts w:cs="Times New Roman"/>
          <w:lang w:eastAsia="sv-SE"/>
        </w:rPr>
        <w:t>Es</w:t>
      </w:r>
      <w:r w:rsidR="00B06901" w:rsidRPr="001F0452">
        <w:rPr>
          <w:rFonts w:cs="Times New Roman"/>
          <w:lang w:eastAsia="sv-SE"/>
        </w:rPr>
        <w:t xml:space="preserve"> </w:t>
      </w:r>
      <w:r w:rsidR="00B06901">
        <w:rPr>
          <w:rFonts w:cs="Times New Roman"/>
          <w:lang w:eastAsia="sv-SE"/>
        </w:rPr>
        <w:t>[</w:t>
      </w:r>
      <w:r w:rsidR="00781E09">
        <w:rPr>
          <w:rFonts w:cs="Times New Roman"/>
          <w:lang w:eastAsia="sv-SE"/>
        </w:rPr>
        <w:t>1</w:t>
      </w:r>
      <w:r w:rsidR="001F0452">
        <w:rPr>
          <w:rFonts w:cs="Times New Roman"/>
          <w:lang w:eastAsia="sv-SE"/>
        </w:rPr>
        <w:t>]</w:t>
      </w:r>
      <w:r w:rsidR="00781E09">
        <w:rPr>
          <w:rFonts w:cs="Times New Roman"/>
          <w:lang w:eastAsia="sv-SE"/>
        </w:rPr>
        <w:t>:</w:t>
      </w:r>
      <w:r w:rsidR="00CA3D06">
        <w:rPr>
          <w:rFonts w:cs="Times New Roman"/>
          <w:lang w:eastAsia="sv-SE"/>
        </w:rPr>
        <w:t xml:space="preserve"> </w:t>
      </w:r>
    </w:p>
    <w:p w14:paraId="26626A61" w14:textId="77777777" w:rsidR="00781E09" w:rsidRDefault="00781E09" w:rsidP="00941381">
      <w:pPr>
        <w:jc w:val="both"/>
        <w:rPr>
          <w:rFonts w:cs="Times New Roman"/>
          <w:lang w:eastAsia="sv-SE"/>
        </w:rPr>
      </w:pPr>
    </w:p>
    <w:p w14:paraId="33104D86" w14:textId="77777777" w:rsidR="00E27967" w:rsidRPr="00E27967" w:rsidRDefault="00E27967" w:rsidP="00E27967">
      <w:pPr>
        <w:rPr>
          <w:rFonts w:cs="Times New Roman"/>
          <w:i/>
          <w:iCs/>
          <w:szCs w:val="20"/>
          <w:highlight w:val="green"/>
        </w:rPr>
      </w:pPr>
      <w:r w:rsidRPr="00E27967">
        <w:rPr>
          <w:rFonts w:cs="Times New Roman"/>
          <w:i/>
          <w:iCs/>
          <w:szCs w:val="20"/>
          <w:highlight w:val="green"/>
        </w:rPr>
        <w:t>Agreement:</w:t>
      </w:r>
    </w:p>
    <w:p w14:paraId="137ACD72" w14:textId="77777777" w:rsidR="00E27967" w:rsidRPr="00E27967" w:rsidRDefault="00E27967" w:rsidP="00132A3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E27967">
        <w:rPr>
          <w:rFonts w:ascii="Times New Roman" w:hAnsi="Times New Roman" w:cs="Times New Roman"/>
          <w:i/>
          <w:iCs/>
          <w:lang w:eastAsia="ko-KR"/>
        </w:rPr>
        <w:t>Functionality of RRM measurement for neighbour cell is not supported for TRS/CSI-RS for idle/inactive UE(s).</w:t>
      </w:r>
    </w:p>
    <w:p w14:paraId="692857FE" w14:textId="77777777" w:rsidR="00E27967" w:rsidRPr="00E27967" w:rsidRDefault="00E27967" w:rsidP="00E27967">
      <w:pPr>
        <w:rPr>
          <w:rFonts w:cs="Times New Roman"/>
          <w:i/>
          <w:iCs/>
          <w:szCs w:val="20"/>
          <w:highlight w:val="green"/>
        </w:rPr>
      </w:pPr>
      <w:r w:rsidRPr="00E27967">
        <w:rPr>
          <w:rFonts w:cs="Times New Roman"/>
          <w:i/>
          <w:iCs/>
          <w:szCs w:val="20"/>
          <w:highlight w:val="green"/>
        </w:rPr>
        <w:t>Agreements:</w:t>
      </w:r>
    </w:p>
    <w:p w14:paraId="4BC49359" w14:textId="77777777" w:rsidR="00E27967" w:rsidRPr="00E27967" w:rsidRDefault="00E27967" w:rsidP="00132A3E">
      <w:pPr>
        <w:pStyle w:val="ListParagraph"/>
        <w:numPr>
          <w:ilvl w:val="0"/>
          <w:numId w:val="19"/>
        </w:numPr>
        <w:spacing w:line="288" w:lineRule="auto"/>
        <w:jc w:val="both"/>
        <w:rPr>
          <w:rFonts w:ascii="Times New Roman" w:hAnsi="Times New Roman" w:cs="Times New Roman"/>
          <w:i/>
          <w:iCs/>
        </w:rPr>
      </w:pPr>
      <w:r w:rsidRPr="00E27967">
        <w:rPr>
          <w:rFonts w:ascii="Times New Roman" w:hAnsi="Times New Roman" w:cs="Times New Roman"/>
          <w:i/>
          <w:iCs/>
          <w:lang w:eastAsia="ko-KR"/>
        </w:rPr>
        <w:t>SIB signalling provides the configuration of TRS/CSI-RS occasion(s) for idle/inactive UE(s).</w:t>
      </w:r>
    </w:p>
    <w:p w14:paraId="4F55A2A2" w14:textId="77777777" w:rsidR="00E27967" w:rsidRPr="00E27967" w:rsidRDefault="00E27967" w:rsidP="00132A3E">
      <w:pPr>
        <w:pStyle w:val="ListParagraph"/>
        <w:numPr>
          <w:ilvl w:val="1"/>
          <w:numId w:val="19"/>
        </w:numPr>
        <w:spacing w:line="288" w:lineRule="auto"/>
        <w:jc w:val="both"/>
        <w:rPr>
          <w:rFonts w:ascii="Times New Roman" w:hAnsi="Times New Roman" w:cs="Times New Roman"/>
          <w:i/>
          <w:iCs/>
        </w:rPr>
      </w:pPr>
      <w:r w:rsidRPr="00E27967">
        <w:rPr>
          <w:rFonts w:ascii="Times New Roman" w:hAnsi="Times New Roman" w:cs="Times New Roman"/>
          <w:i/>
          <w:iCs/>
          <w:lang w:eastAsia="ko-KR"/>
        </w:rPr>
        <w:t>Up to RAN2 to decide which SIB is to be used.</w:t>
      </w:r>
    </w:p>
    <w:p w14:paraId="234D10DF" w14:textId="77777777" w:rsidR="00E27967" w:rsidRPr="00E27967" w:rsidRDefault="00E27967" w:rsidP="00132A3E">
      <w:pPr>
        <w:pStyle w:val="ListParagraph"/>
        <w:numPr>
          <w:ilvl w:val="1"/>
          <w:numId w:val="19"/>
        </w:numPr>
        <w:spacing w:line="288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E27967">
        <w:rPr>
          <w:rFonts w:ascii="Times New Roman" w:hAnsi="Times New Roman" w:cs="Times New Roman"/>
          <w:i/>
          <w:iCs/>
          <w:color w:val="000000"/>
          <w:lang w:eastAsia="ko-KR"/>
        </w:rPr>
        <w:t xml:space="preserve">Whether or not to additionally support other </w:t>
      </w:r>
      <w:proofErr w:type="gramStart"/>
      <w:r w:rsidRPr="00E27967">
        <w:rPr>
          <w:rFonts w:ascii="Times New Roman" w:hAnsi="Times New Roman" w:cs="Times New Roman"/>
          <w:i/>
          <w:iCs/>
          <w:color w:val="000000"/>
          <w:lang w:eastAsia="ko-KR"/>
        </w:rPr>
        <w:t>high-layer</w:t>
      </w:r>
      <w:proofErr w:type="gramEnd"/>
      <w:r w:rsidRPr="00E27967">
        <w:rPr>
          <w:rFonts w:ascii="Times New Roman" w:hAnsi="Times New Roman" w:cs="Times New Roman"/>
          <w:i/>
          <w:iCs/>
          <w:color w:val="000000"/>
          <w:lang w:eastAsia="ko-KR"/>
        </w:rPr>
        <w:t xml:space="preserve"> signalling methods (e.g., dedicated RRC, RRC release message, etc.) is up to RAN2</w:t>
      </w:r>
    </w:p>
    <w:p w14:paraId="5E8D03B1" w14:textId="77777777" w:rsidR="00E27967" w:rsidRPr="00E27967" w:rsidRDefault="00E27967" w:rsidP="00E27967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i/>
          <w:iCs/>
          <w:color w:val="000000"/>
          <w:lang w:eastAsia="ko-KR"/>
        </w:rPr>
      </w:pPr>
      <w:r w:rsidRPr="00E27967">
        <w:rPr>
          <w:rFonts w:ascii="Times New Roman" w:hAnsi="Times New Roman" w:cs="Times New Roman"/>
          <w:i/>
          <w:iCs/>
          <w:color w:val="000000"/>
          <w:lang w:eastAsia="ko-KR"/>
        </w:rPr>
        <w:t>Send an LS to RAN2 informing the above agreements, and</w:t>
      </w:r>
    </w:p>
    <w:p w14:paraId="62D37E7B" w14:textId="77777777" w:rsidR="00E27967" w:rsidRPr="00E27967" w:rsidRDefault="00E27967" w:rsidP="00132A3E">
      <w:pPr>
        <w:pStyle w:val="ListParagraph"/>
        <w:numPr>
          <w:ilvl w:val="0"/>
          <w:numId w:val="19"/>
        </w:numPr>
        <w:spacing w:line="288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E27967">
        <w:rPr>
          <w:rFonts w:ascii="Times New Roman" w:hAnsi="Times New Roman" w:cs="Times New Roman"/>
          <w:i/>
          <w:iCs/>
          <w:color w:val="000000"/>
          <w:lang w:eastAsia="ko-KR"/>
        </w:rPr>
        <w:t xml:space="preserve">To further add that RAN1 is working on the detailed physical layer </w:t>
      </w:r>
      <w:proofErr w:type="gramStart"/>
      <w:r w:rsidRPr="00E27967">
        <w:rPr>
          <w:rFonts w:ascii="Times New Roman" w:hAnsi="Times New Roman" w:cs="Times New Roman"/>
          <w:i/>
          <w:iCs/>
          <w:color w:val="000000"/>
          <w:lang w:eastAsia="ko-KR"/>
        </w:rPr>
        <w:t>design</w:t>
      </w:r>
      <w:proofErr w:type="gramEnd"/>
      <w:r w:rsidRPr="00E27967">
        <w:rPr>
          <w:rFonts w:ascii="Times New Roman" w:hAnsi="Times New Roman" w:cs="Times New Roman"/>
          <w:i/>
          <w:iCs/>
          <w:color w:val="000000"/>
          <w:lang w:eastAsia="ko-KR"/>
        </w:rPr>
        <w:t xml:space="preserve"> </w:t>
      </w:r>
    </w:p>
    <w:p w14:paraId="7C4FE494" w14:textId="20010F3C" w:rsidR="00CA3D06" w:rsidRPr="00E27967" w:rsidRDefault="00CA3D06" w:rsidP="00941381">
      <w:pPr>
        <w:jc w:val="both"/>
        <w:rPr>
          <w:rFonts w:cs="Times New Roman"/>
          <w:i/>
          <w:iCs/>
          <w:lang w:eastAsia="sv-SE"/>
        </w:rPr>
      </w:pPr>
    </w:p>
    <w:p w14:paraId="56279F6E" w14:textId="77777777" w:rsidR="00E27967" w:rsidRPr="00E27967" w:rsidRDefault="00E27967" w:rsidP="00E27967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i/>
          <w:iCs/>
          <w:color w:val="000000"/>
        </w:rPr>
      </w:pPr>
      <w:r w:rsidRPr="00E27967">
        <w:rPr>
          <w:rFonts w:ascii="Times New Roman" w:hAnsi="Times New Roman" w:cs="Times New Roman"/>
          <w:i/>
          <w:iCs/>
          <w:color w:val="000000"/>
          <w:highlight w:val="green"/>
          <w:lang w:eastAsia="ko-KR"/>
        </w:rPr>
        <w:t>Agreement</w:t>
      </w:r>
      <w:r w:rsidRPr="00E27967">
        <w:rPr>
          <w:rFonts w:ascii="Times New Roman" w:hAnsi="Times New Roman" w:cs="Times New Roman"/>
          <w:i/>
          <w:iCs/>
          <w:color w:val="000000"/>
          <w:lang w:eastAsia="ko-KR"/>
        </w:rPr>
        <w:t>:</w:t>
      </w:r>
    </w:p>
    <w:p w14:paraId="491C1581" w14:textId="77777777" w:rsidR="00E27967" w:rsidRPr="00E27967" w:rsidRDefault="00E27967" w:rsidP="00132A3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E27967">
        <w:rPr>
          <w:rFonts w:ascii="Times New Roman" w:hAnsi="Times New Roman" w:cs="Times New Roman"/>
          <w:i/>
          <w:iCs/>
        </w:rPr>
        <w:t>Aperiodic TRS and semi-persistent/aperiodic CSI-RS are not used as TRS/CSI-RS occasion(s) for idle/inactive UEs.</w:t>
      </w:r>
    </w:p>
    <w:p w14:paraId="5571C7D5" w14:textId="77777777" w:rsidR="00E27967" w:rsidRPr="00E27967" w:rsidRDefault="00E27967" w:rsidP="00E27967">
      <w:pPr>
        <w:rPr>
          <w:rFonts w:cs="Times New Roman"/>
          <w:i/>
          <w:iCs/>
          <w:szCs w:val="20"/>
          <w:highlight w:val="green"/>
        </w:rPr>
      </w:pPr>
      <w:r w:rsidRPr="00E27967">
        <w:rPr>
          <w:rFonts w:cs="Times New Roman"/>
          <w:i/>
          <w:iCs/>
          <w:szCs w:val="20"/>
          <w:highlight w:val="green"/>
        </w:rPr>
        <w:t>Agreements:</w:t>
      </w:r>
    </w:p>
    <w:p w14:paraId="090C2BA5" w14:textId="77777777" w:rsidR="00E27967" w:rsidRPr="00E27967" w:rsidRDefault="00E27967" w:rsidP="00132A3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E27967">
        <w:rPr>
          <w:rFonts w:ascii="Times New Roman" w:hAnsi="Times New Roman" w:cs="Times New Roman"/>
          <w:i/>
          <w:iCs/>
        </w:rPr>
        <w:t>Target sending an LS to RAN2 and RAN4 to ask whether it is feasible to allow a UE to use the potential TRS/CSI-RS occasion to enhance the SSB based IDLE/Inactive mode evaluations of the serving cell. (to also include agreements from last meeting)</w:t>
      </w:r>
    </w:p>
    <w:p w14:paraId="32F316AF" w14:textId="77777777" w:rsidR="00E27967" w:rsidRPr="00E27967" w:rsidRDefault="00E27967" w:rsidP="00132A3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i/>
          <w:iCs/>
        </w:rPr>
      </w:pPr>
      <w:r w:rsidRPr="00E27967">
        <w:rPr>
          <w:rFonts w:ascii="Times New Roman" w:hAnsi="Times New Roman" w:cs="Times New Roman"/>
          <w:i/>
          <w:iCs/>
        </w:rPr>
        <w:t xml:space="preserve">Further discussion whether any additional information needs to be included in the LS or not, including potential re-wording of the leading </w:t>
      </w:r>
      <w:proofErr w:type="gramStart"/>
      <w:r w:rsidRPr="00E27967">
        <w:rPr>
          <w:rFonts w:ascii="Times New Roman" w:hAnsi="Times New Roman" w:cs="Times New Roman"/>
          <w:i/>
          <w:iCs/>
        </w:rPr>
        <w:t>sentence</w:t>
      </w:r>
      <w:proofErr w:type="gramEnd"/>
    </w:p>
    <w:p w14:paraId="63B221E0" w14:textId="77777777" w:rsidR="00CA3D06" w:rsidRPr="00E27967" w:rsidRDefault="00CA3D06" w:rsidP="00941381">
      <w:pPr>
        <w:jc w:val="both"/>
        <w:rPr>
          <w:rFonts w:cs="Times New Roman"/>
          <w:i/>
          <w:iCs/>
          <w:lang w:eastAsia="sv-SE"/>
        </w:rPr>
      </w:pPr>
    </w:p>
    <w:p w14:paraId="46643093" w14:textId="77777777" w:rsidR="00E27967" w:rsidRPr="00E27967" w:rsidRDefault="00E27967" w:rsidP="00E27967">
      <w:pPr>
        <w:wordWrap w:val="0"/>
        <w:rPr>
          <w:rFonts w:cs="Times New Roman"/>
          <w:i/>
          <w:iCs/>
          <w:highlight w:val="green"/>
        </w:rPr>
      </w:pPr>
      <w:r w:rsidRPr="00E27967">
        <w:rPr>
          <w:rFonts w:cs="Times New Roman"/>
          <w:i/>
          <w:iCs/>
          <w:color w:val="1F497D"/>
          <w:highlight w:val="green"/>
          <w:shd w:val="clear" w:color="auto" w:fill="FFFF00"/>
        </w:rPr>
        <w:t>Agreements:</w:t>
      </w:r>
    </w:p>
    <w:p w14:paraId="0CA858D0" w14:textId="77777777" w:rsidR="00E27967" w:rsidRPr="00E27967" w:rsidRDefault="00E27967" w:rsidP="00132A3E">
      <w:pPr>
        <w:numPr>
          <w:ilvl w:val="0"/>
          <w:numId w:val="22"/>
        </w:numPr>
        <w:spacing w:after="0" w:line="240" w:lineRule="auto"/>
        <w:rPr>
          <w:rFonts w:eastAsia="Calibri" w:cs="Times New Roman"/>
          <w:i/>
          <w:iCs/>
        </w:rPr>
      </w:pPr>
      <w:r w:rsidRPr="00E27967">
        <w:rPr>
          <w:rFonts w:cs="Times New Roman"/>
          <w:i/>
          <w:iCs/>
        </w:rPr>
        <w:t xml:space="preserve">Discuss further </w:t>
      </w:r>
      <w:r w:rsidRPr="00E27967">
        <w:rPr>
          <w:rFonts w:cs="Times New Roman"/>
          <w:i/>
          <w:iCs/>
          <w:color w:val="FF0000"/>
          <w:u w:val="single"/>
        </w:rPr>
        <w:t>based on the</w:t>
      </w:r>
      <w:r w:rsidRPr="00E27967">
        <w:rPr>
          <w:rFonts w:cs="Times New Roman"/>
          <w:i/>
          <w:iCs/>
        </w:rPr>
        <w:t xml:space="preserve"> following alternatives and down-select at RAN1#104-e:</w:t>
      </w:r>
    </w:p>
    <w:p w14:paraId="3163DC22" w14:textId="77777777" w:rsidR="00E27967" w:rsidRPr="00E27967" w:rsidRDefault="00E27967" w:rsidP="00132A3E">
      <w:pPr>
        <w:numPr>
          <w:ilvl w:val="1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Alt 1: The availability of TRS/CSI-RS at the configured occasion(s) is NOT informed to the UE.</w:t>
      </w:r>
    </w:p>
    <w:p w14:paraId="5F00E382" w14:textId="77777777" w:rsidR="00E27967" w:rsidRPr="00E27967" w:rsidRDefault="00E27967" w:rsidP="00132A3E">
      <w:pPr>
        <w:numPr>
          <w:ilvl w:val="1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Alt 2: The availability of TRS/CSI-RS at the configured occasion(s) is informed to the UE.</w:t>
      </w:r>
    </w:p>
    <w:p w14:paraId="4024E64A" w14:textId="77777777" w:rsidR="00E27967" w:rsidRPr="00E27967" w:rsidRDefault="00E27967" w:rsidP="00132A3E">
      <w:pPr>
        <w:numPr>
          <w:ilvl w:val="1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Alt 3. The conditional availability of TRS/CSI-RS at the configured occasion(s) is informed to the UE.</w:t>
      </w:r>
    </w:p>
    <w:p w14:paraId="62A38C95" w14:textId="77777777" w:rsidR="00E27967" w:rsidRPr="00E27967" w:rsidRDefault="00E27967" w:rsidP="00132A3E">
      <w:pPr>
        <w:numPr>
          <w:ilvl w:val="2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 The condition can be, e.g., existence of paging.</w:t>
      </w:r>
    </w:p>
    <w:p w14:paraId="375518F4" w14:textId="77777777" w:rsidR="00E27967" w:rsidRPr="00E27967" w:rsidRDefault="00E27967" w:rsidP="00132A3E">
      <w:pPr>
        <w:numPr>
          <w:ilvl w:val="1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Alt 4. Combination of the above alternatives.</w:t>
      </w:r>
    </w:p>
    <w:p w14:paraId="56AB26E6" w14:textId="77777777" w:rsidR="00E27967" w:rsidRPr="00E27967" w:rsidRDefault="00E27967" w:rsidP="00132A3E">
      <w:pPr>
        <w:numPr>
          <w:ilvl w:val="1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 xml:space="preserve">FFS for </w:t>
      </w:r>
      <w:proofErr w:type="gramStart"/>
      <w:r w:rsidRPr="00E27967">
        <w:rPr>
          <w:rFonts w:cs="Times New Roman"/>
          <w:i/>
          <w:iCs/>
        </w:rPr>
        <w:t>details</w:t>
      </w:r>
      <w:proofErr w:type="gramEnd"/>
    </w:p>
    <w:p w14:paraId="7F0032B9" w14:textId="77777777" w:rsidR="00E27967" w:rsidRPr="00E27967" w:rsidRDefault="00E27967" w:rsidP="00132A3E">
      <w:pPr>
        <w:numPr>
          <w:ilvl w:val="1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FFS for UE behavior when the availability is not informed.</w:t>
      </w:r>
    </w:p>
    <w:p w14:paraId="45A6D5FF" w14:textId="77777777" w:rsidR="00E27967" w:rsidRPr="00E27967" w:rsidRDefault="00E27967" w:rsidP="00132A3E">
      <w:pPr>
        <w:numPr>
          <w:ilvl w:val="1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lastRenderedPageBreak/>
        <w:t>Other techniques are not precluded.</w:t>
      </w:r>
    </w:p>
    <w:p w14:paraId="2C6C7BF8" w14:textId="77777777" w:rsidR="00E27967" w:rsidRPr="00E27967" w:rsidRDefault="00E27967" w:rsidP="00132A3E">
      <w:pPr>
        <w:numPr>
          <w:ilvl w:val="1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Companies encourage to provide sufficient information for the proposal, e.g.,</w:t>
      </w:r>
    </w:p>
    <w:p w14:paraId="58DC94E3" w14:textId="77777777" w:rsidR="00E27967" w:rsidRPr="00E27967" w:rsidRDefault="00E27967" w:rsidP="00132A3E">
      <w:pPr>
        <w:numPr>
          <w:ilvl w:val="2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how to achieve power saving gain</w:t>
      </w:r>
    </w:p>
    <w:p w14:paraId="2148A05C" w14:textId="77777777" w:rsidR="00E27967" w:rsidRPr="00E27967" w:rsidRDefault="00E27967" w:rsidP="00132A3E">
      <w:pPr>
        <w:numPr>
          <w:ilvl w:val="2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how to minimize impact on NW</w:t>
      </w:r>
    </w:p>
    <w:p w14:paraId="7A3C9F5E" w14:textId="77777777" w:rsidR="00E27967" w:rsidRPr="00E27967" w:rsidRDefault="00E27967" w:rsidP="00E27967">
      <w:pPr>
        <w:ind w:left="2160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how to minimize extra UE implementation complexity</w:t>
      </w:r>
    </w:p>
    <w:p w14:paraId="02BAD0F6" w14:textId="77777777" w:rsidR="00E27967" w:rsidRPr="00E27967" w:rsidRDefault="00E27967" w:rsidP="00132A3E">
      <w:pPr>
        <w:numPr>
          <w:ilvl w:val="2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 xml:space="preserve">feasibility check on sharing the TRS/CSI-RS between connected UEs and idle/inactive </w:t>
      </w:r>
      <w:proofErr w:type="gramStart"/>
      <w:r w:rsidRPr="00E27967">
        <w:rPr>
          <w:rFonts w:cs="Times New Roman"/>
          <w:i/>
          <w:iCs/>
        </w:rPr>
        <w:t>UEs</w:t>
      </w:r>
      <w:proofErr w:type="gramEnd"/>
    </w:p>
    <w:p w14:paraId="53EF31ED" w14:textId="77777777" w:rsidR="00E27967" w:rsidRPr="00E27967" w:rsidRDefault="00E27967" w:rsidP="00132A3E">
      <w:pPr>
        <w:numPr>
          <w:ilvl w:val="1"/>
          <w:numId w:val="22"/>
        </w:numPr>
        <w:spacing w:after="0" w:line="240" w:lineRule="auto"/>
        <w:rPr>
          <w:rFonts w:cs="Times New Roman"/>
          <w:i/>
          <w:iCs/>
        </w:rPr>
      </w:pPr>
      <w:r w:rsidRPr="00E27967">
        <w:rPr>
          <w:rFonts w:cs="Times New Roman"/>
          <w:i/>
          <w:iCs/>
        </w:rPr>
        <w:t>Proposals should be consistent with the WID objective.</w:t>
      </w:r>
    </w:p>
    <w:p w14:paraId="73FF7326" w14:textId="4EF25E9A" w:rsidR="001F0452" w:rsidRDefault="001F0452" w:rsidP="00941381">
      <w:pPr>
        <w:jc w:val="both"/>
        <w:rPr>
          <w:rFonts w:cs="Times New Roman"/>
          <w:lang w:eastAsia="sv-SE"/>
        </w:rPr>
      </w:pPr>
    </w:p>
    <w:p w14:paraId="4324289D" w14:textId="55C8E964" w:rsidR="00B55F0D" w:rsidRDefault="00B55F0D" w:rsidP="00941381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One of the remaining issues is whether </w:t>
      </w:r>
      <w:r w:rsidR="007C04E8">
        <w:rPr>
          <w:rFonts w:cs="Times New Roman"/>
          <w:lang w:eastAsia="sv-SE"/>
        </w:rPr>
        <w:t xml:space="preserve">to </w:t>
      </w:r>
      <w:r>
        <w:rPr>
          <w:rFonts w:cs="Times New Roman"/>
          <w:lang w:eastAsia="sv-SE"/>
        </w:rPr>
        <w:t>inform the idle/inactive mode UEs the availability of the TRC/CSI-RS at the configured occasions and, if supported, how to achieve this. In this contribution, we present our views on this aspect of the discussion.</w:t>
      </w:r>
    </w:p>
    <w:p w14:paraId="3705D886" w14:textId="2E90605D" w:rsidR="00180B6F" w:rsidRDefault="00DB619E" w:rsidP="00AB6526">
      <w:pPr>
        <w:pStyle w:val="Heading1"/>
        <w:spacing w:after="120"/>
        <w:rPr>
          <w:szCs w:val="32"/>
        </w:rPr>
      </w:pPr>
      <w:r>
        <w:rPr>
          <w:szCs w:val="32"/>
        </w:rPr>
        <w:t>Discussion</w:t>
      </w:r>
    </w:p>
    <w:p w14:paraId="74C8FB61" w14:textId="6C003A5F" w:rsidR="00093F8D" w:rsidRPr="009028B7" w:rsidRDefault="00480D9D" w:rsidP="0082383C">
      <w:pPr>
        <w:pStyle w:val="Heading2"/>
        <w:rPr>
          <w:lang w:val="en-US"/>
        </w:rPr>
      </w:pPr>
      <w:r>
        <w:rPr>
          <w:lang w:val="en-US"/>
        </w:rPr>
        <w:t>TRS</w:t>
      </w:r>
      <w:r w:rsidR="002B3DE6">
        <w:rPr>
          <w:lang w:val="en-US"/>
        </w:rPr>
        <w:t>/CSI-RS</w:t>
      </w:r>
      <w:r>
        <w:rPr>
          <w:lang w:val="en-US"/>
        </w:rPr>
        <w:t xml:space="preserve"> assi</w:t>
      </w:r>
      <w:r w:rsidR="00416828">
        <w:rPr>
          <w:lang w:val="en-US"/>
        </w:rPr>
        <w:t>s</w:t>
      </w:r>
      <w:r>
        <w:rPr>
          <w:lang w:val="en-US"/>
        </w:rPr>
        <w:t>tance for idle UEs</w:t>
      </w:r>
    </w:p>
    <w:p w14:paraId="74950356" w14:textId="09AAEE2C" w:rsidR="009028B7" w:rsidRDefault="009028B7" w:rsidP="00941381">
      <w:pPr>
        <w:jc w:val="both"/>
        <w:rPr>
          <w:rFonts w:cs="Times New Roman"/>
        </w:rPr>
      </w:pPr>
      <w:r>
        <w:rPr>
          <w:rFonts w:cs="Times New Roman"/>
        </w:rPr>
        <w:t>In NR, t</w:t>
      </w:r>
      <w:r w:rsidRPr="005A52A5">
        <w:rPr>
          <w:rFonts w:cs="Times New Roman"/>
        </w:rPr>
        <w:t xml:space="preserve">he UE </w:t>
      </w:r>
      <w:r w:rsidR="00F13012">
        <w:rPr>
          <w:rFonts w:cs="Times New Roman"/>
        </w:rPr>
        <w:t>can</w:t>
      </w:r>
      <w:r w:rsidR="00F13012" w:rsidRPr="005A52A5">
        <w:rPr>
          <w:rFonts w:cs="Times New Roman"/>
        </w:rPr>
        <w:t xml:space="preserve"> </w:t>
      </w:r>
      <w:r w:rsidR="00F13012">
        <w:rPr>
          <w:rFonts w:cs="Times New Roman"/>
        </w:rPr>
        <w:t xml:space="preserve">be configured with a </w:t>
      </w:r>
      <w:r w:rsidRPr="005A52A5">
        <w:rPr>
          <w:rFonts w:cs="Times New Roman"/>
        </w:rPr>
        <w:t>Discontinuous Reception (DRX) in RRC_IDLE and RRC_INACTIVE state</w:t>
      </w:r>
      <w:r w:rsidR="00E3131D">
        <w:rPr>
          <w:rFonts w:cs="Times New Roman"/>
        </w:rPr>
        <w:t>s</w:t>
      </w:r>
      <w:r w:rsidRPr="005A52A5">
        <w:rPr>
          <w:rFonts w:cs="Times New Roman"/>
        </w:rPr>
        <w:t xml:space="preserve"> </w:t>
      </w:r>
      <w:r w:rsidR="00F13012">
        <w:rPr>
          <w:rFonts w:cs="Times New Roman"/>
        </w:rPr>
        <w:t xml:space="preserve">which helps lower the UE </w:t>
      </w:r>
      <w:r w:rsidRPr="005A52A5">
        <w:rPr>
          <w:rFonts w:cs="Times New Roman"/>
        </w:rPr>
        <w:t>power consumption. The UE monitors one paging occasion (PO) per DRX cycle</w:t>
      </w:r>
      <w:r>
        <w:rPr>
          <w:rFonts w:cs="Times New Roman"/>
        </w:rPr>
        <w:t xml:space="preserve">. A </w:t>
      </w:r>
      <w:r w:rsidRPr="005A52A5">
        <w:rPr>
          <w:rFonts w:cs="Times New Roman"/>
          <w:lang w:eastAsia="zh-CN"/>
        </w:rPr>
        <w:t xml:space="preserve">PO is </w:t>
      </w:r>
      <w:r>
        <w:rPr>
          <w:rFonts w:cs="Times New Roman"/>
          <w:lang w:eastAsia="zh-CN"/>
        </w:rPr>
        <w:t xml:space="preserve">defined </w:t>
      </w:r>
      <w:r w:rsidRPr="005A52A5">
        <w:rPr>
          <w:rFonts w:cs="Times New Roman"/>
          <w:lang w:eastAsia="zh-CN"/>
        </w:rPr>
        <w:t>a</w:t>
      </w:r>
      <w:r>
        <w:rPr>
          <w:rFonts w:cs="Times New Roman"/>
          <w:lang w:eastAsia="zh-CN"/>
        </w:rPr>
        <w:t>s</w:t>
      </w:r>
      <w:r w:rsidRPr="005A52A5">
        <w:rPr>
          <w:rFonts w:cs="Times New Roman"/>
          <w:lang w:eastAsia="zh-CN"/>
        </w:rPr>
        <w:t xml:space="preserve"> </w:t>
      </w:r>
      <w:r>
        <w:rPr>
          <w:rFonts w:cs="Times New Roman"/>
          <w:lang w:eastAsia="zh-CN"/>
        </w:rPr>
        <w:t xml:space="preserve">a </w:t>
      </w:r>
      <w:r w:rsidRPr="005A52A5">
        <w:rPr>
          <w:rFonts w:cs="Times New Roman"/>
          <w:lang w:eastAsia="zh-CN"/>
        </w:rPr>
        <w:t>set of PDCCH monitoring occasions</w:t>
      </w:r>
      <w:r w:rsidR="004465F5">
        <w:rPr>
          <w:rFonts w:cs="Times New Roman"/>
          <w:lang w:eastAsia="zh-CN"/>
        </w:rPr>
        <w:t xml:space="preserve"> in which</w:t>
      </w:r>
      <w:r>
        <w:rPr>
          <w:rFonts w:cs="Times New Roman"/>
          <w:lang w:eastAsia="zh-CN"/>
        </w:rPr>
        <w:t xml:space="preserve"> the </w:t>
      </w:r>
      <w:r w:rsidRPr="005A52A5">
        <w:rPr>
          <w:rFonts w:cs="Times New Roman"/>
        </w:rPr>
        <w:t xml:space="preserve">paging DCI can be sent. </w:t>
      </w:r>
      <w:r>
        <w:rPr>
          <w:rFonts w:cs="Times New Roman"/>
        </w:rPr>
        <w:t>If the UE can decode the paging PDCCH, it receive</w:t>
      </w:r>
      <w:r w:rsidR="00996300">
        <w:rPr>
          <w:rFonts w:cs="Times New Roman"/>
        </w:rPr>
        <w:t>s</w:t>
      </w:r>
      <w:r>
        <w:rPr>
          <w:rFonts w:cs="Times New Roman"/>
        </w:rPr>
        <w:t xml:space="preserve"> the short message and/or the paging PDSCH which </w:t>
      </w:r>
      <w:r w:rsidR="006A6414">
        <w:rPr>
          <w:rFonts w:cs="Times New Roman"/>
        </w:rPr>
        <w:t xml:space="preserve">contains </w:t>
      </w:r>
      <w:r>
        <w:rPr>
          <w:rFonts w:cs="Times New Roman"/>
        </w:rPr>
        <w:t>the paging message</w:t>
      </w:r>
      <w:r w:rsidR="00E3131D">
        <w:rPr>
          <w:rFonts w:cs="Times New Roman"/>
        </w:rPr>
        <w:t>.</w:t>
      </w:r>
    </w:p>
    <w:p w14:paraId="6485CD76" w14:textId="737F048B" w:rsidR="00C40D5B" w:rsidRDefault="00C7520D" w:rsidP="00C50BEE">
      <w:pPr>
        <w:jc w:val="both"/>
        <w:rPr>
          <w:rFonts w:cs="Times New Roman"/>
        </w:rPr>
      </w:pPr>
      <w:r>
        <w:rPr>
          <w:rFonts w:cs="Times New Roman"/>
        </w:rPr>
        <w:t>T</w:t>
      </w:r>
      <w:r w:rsidRPr="00C7520D">
        <w:rPr>
          <w:rFonts w:cs="Times New Roman"/>
        </w:rPr>
        <w:t xml:space="preserve">he idle </w:t>
      </w:r>
      <w:r>
        <w:rPr>
          <w:rFonts w:cs="Times New Roman"/>
        </w:rPr>
        <w:t xml:space="preserve">mode </w:t>
      </w:r>
      <w:r w:rsidRPr="00C7520D">
        <w:rPr>
          <w:rFonts w:cs="Times New Roman"/>
        </w:rPr>
        <w:t>UE should perform loop converg</w:t>
      </w:r>
      <w:r w:rsidR="00C40D5B">
        <w:rPr>
          <w:rFonts w:cs="Times New Roman"/>
        </w:rPr>
        <w:t>e</w:t>
      </w:r>
      <w:r w:rsidRPr="00C7520D">
        <w:rPr>
          <w:rFonts w:cs="Times New Roman"/>
        </w:rPr>
        <w:t>nce</w:t>
      </w:r>
      <w:r>
        <w:rPr>
          <w:rFonts w:cs="Times New Roman"/>
        </w:rPr>
        <w:t xml:space="preserve"> (e.g</w:t>
      </w:r>
      <w:r w:rsidR="00C40D5B">
        <w:rPr>
          <w:rFonts w:cs="Times New Roman"/>
        </w:rPr>
        <w:t>.</w:t>
      </w:r>
      <w:r>
        <w:rPr>
          <w:rFonts w:cs="Times New Roman"/>
        </w:rPr>
        <w:t>, AGC)</w:t>
      </w:r>
      <w:r w:rsidRPr="00C7520D">
        <w:rPr>
          <w:rFonts w:cs="Times New Roman"/>
        </w:rPr>
        <w:t xml:space="preserve"> and</w:t>
      </w:r>
      <w:r>
        <w:rPr>
          <w:rFonts w:cs="Times New Roman"/>
        </w:rPr>
        <w:t xml:space="preserve"> </w:t>
      </w:r>
      <w:r w:rsidRPr="00C7520D">
        <w:rPr>
          <w:rFonts w:cs="Times New Roman"/>
        </w:rPr>
        <w:t>synchronization by measuring SS</w:t>
      </w:r>
      <w:r>
        <w:rPr>
          <w:rFonts w:cs="Times New Roman"/>
        </w:rPr>
        <w:t>Bs</w:t>
      </w:r>
      <w:r w:rsidRPr="00C7520D">
        <w:rPr>
          <w:rFonts w:cs="Times New Roman"/>
        </w:rPr>
        <w:t xml:space="preserve"> </w:t>
      </w:r>
      <w:r>
        <w:rPr>
          <w:rFonts w:cs="Times New Roman"/>
        </w:rPr>
        <w:t>before</w:t>
      </w:r>
      <w:r w:rsidRPr="00C7520D">
        <w:rPr>
          <w:rFonts w:cs="Times New Roman"/>
        </w:rPr>
        <w:t xml:space="preserve"> decod</w:t>
      </w:r>
      <w:r>
        <w:rPr>
          <w:rFonts w:cs="Times New Roman"/>
        </w:rPr>
        <w:t>ing the</w:t>
      </w:r>
      <w:r w:rsidRPr="00C7520D">
        <w:rPr>
          <w:rFonts w:cs="Times New Roman"/>
        </w:rPr>
        <w:t xml:space="preserve"> paging PDCCH and PDSCH. The number of SSB bursts required for channel tracking depends on the SINR of </w:t>
      </w:r>
      <w:r w:rsidR="00A0554E">
        <w:rPr>
          <w:rFonts w:cs="Times New Roman"/>
        </w:rPr>
        <w:t xml:space="preserve">the </w:t>
      </w:r>
      <w:r w:rsidRPr="00C7520D">
        <w:rPr>
          <w:rFonts w:cs="Times New Roman"/>
        </w:rPr>
        <w:t>UE</w:t>
      </w:r>
      <w:r w:rsidR="00C40D5B">
        <w:rPr>
          <w:rFonts w:cs="Times New Roman"/>
        </w:rPr>
        <w:t xml:space="preserve"> and/or the duration of deep sleep time before wake</w:t>
      </w:r>
      <w:r w:rsidR="00D5426B">
        <w:rPr>
          <w:rFonts w:cs="Times New Roman"/>
        </w:rPr>
        <w:t>-</w:t>
      </w:r>
      <w:r w:rsidR="00C40D5B">
        <w:rPr>
          <w:rFonts w:cs="Times New Roman"/>
        </w:rPr>
        <w:t>up</w:t>
      </w:r>
      <w:r>
        <w:rPr>
          <w:rFonts w:cs="Times New Roman"/>
        </w:rPr>
        <w:t xml:space="preserve">; the lower the SINR, the more measurements the UE </w:t>
      </w:r>
      <w:proofErr w:type="gramStart"/>
      <w:r>
        <w:rPr>
          <w:rFonts w:cs="Times New Roman"/>
        </w:rPr>
        <w:t>has to</w:t>
      </w:r>
      <w:proofErr w:type="gramEnd"/>
      <w:r>
        <w:rPr>
          <w:rFonts w:cs="Times New Roman"/>
        </w:rPr>
        <w:t xml:space="preserve"> perform. </w:t>
      </w:r>
      <w:r w:rsidR="00A0554E">
        <w:rPr>
          <w:rFonts w:cs="Times New Roman"/>
        </w:rPr>
        <w:t>Th</w:t>
      </w:r>
      <w:r w:rsidR="00C40D5B">
        <w:rPr>
          <w:rFonts w:cs="Times New Roman"/>
        </w:rPr>
        <w:t>e</w:t>
      </w:r>
      <w:r w:rsidR="00A0554E">
        <w:rPr>
          <w:rFonts w:cs="Times New Roman"/>
        </w:rPr>
        <w:t xml:space="preserve">refore, </w:t>
      </w:r>
      <w:r>
        <w:rPr>
          <w:rFonts w:cs="Times New Roman"/>
        </w:rPr>
        <w:t xml:space="preserve">the UE needs to wake-up earlier to make all necessary measurements, resulting in less time spent in deep sleep and more time </w:t>
      </w:r>
      <w:r w:rsidR="00A0554E">
        <w:rPr>
          <w:rFonts w:cs="Times New Roman"/>
        </w:rPr>
        <w:t xml:space="preserve">spent for </w:t>
      </w:r>
      <w:r>
        <w:rPr>
          <w:rFonts w:cs="Times New Roman"/>
        </w:rPr>
        <w:t xml:space="preserve">SSB processing and potentially </w:t>
      </w:r>
      <w:r w:rsidR="00A0554E">
        <w:rPr>
          <w:rFonts w:cs="Times New Roman"/>
        </w:rPr>
        <w:t xml:space="preserve">in </w:t>
      </w:r>
      <w:r>
        <w:rPr>
          <w:rFonts w:cs="Times New Roman"/>
        </w:rPr>
        <w:t xml:space="preserve">light sleep. </w:t>
      </w:r>
    </w:p>
    <w:p w14:paraId="122ACAA7" w14:textId="77777777" w:rsidR="002B3DE6" w:rsidRDefault="00C7520D" w:rsidP="00C50BEE">
      <w:pPr>
        <w:jc w:val="both"/>
        <w:rPr>
          <w:rFonts w:cs="Times New Roman"/>
        </w:rPr>
      </w:pPr>
      <w:r>
        <w:rPr>
          <w:rFonts w:cs="Times New Roman"/>
        </w:rPr>
        <w:t xml:space="preserve">This </w:t>
      </w:r>
      <w:r w:rsidR="00A0554E">
        <w:rPr>
          <w:rFonts w:cs="Times New Roman"/>
        </w:rPr>
        <w:t xml:space="preserve">type of </w:t>
      </w:r>
      <w:r>
        <w:rPr>
          <w:rFonts w:cs="Times New Roman"/>
        </w:rPr>
        <w:t>act</w:t>
      </w:r>
      <w:r w:rsidR="00A0554E">
        <w:rPr>
          <w:rFonts w:cs="Times New Roman"/>
        </w:rPr>
        <w:t>i</w:t>
      </w:r>
      <w:r>
        <w:rPr>
          <w:rFonts w:cs="Times New Roman"/>
        </w:rPr>
        <w:t xml:space="preserve">vity </w:t>
      </w:r>
      <w:r w:rsidR="00A0554E">
        <w:rPr>
          <w:rFonts w:cs="Times New Roman"/>
        </w:rPr>
        <w:t>would</w:t>
      </w:r>
      <w:r>
        <w:rPr>
          <w:rFonts w:cs="Times New Roman"/>
        </w:rPr>
        <w:t xml:space="preserve"> </w:t>
      </w:r>
      <w:r w:rsidR="00C40D5B">
        <w:rPr>
          <w:rFonts w:cs="Times New Roman"/>
        </w:rPr>
        <w:t xml:space="preserve">offset the power saving gain from DRX operation </w:t>
      </w:r>
      <w:r w:rsidR="00A0554E">
        <w:rPr>
          <w:rFonts w:cs="Times New Roman"/>
        </w:rPr>
        <w:t>signifi</w:t>
      </w:r>
      <w:r w:rsidR="003E217D">
        <w:rPr>
          <w:rFonts w:cs="Times New Roman"/>
        </w:rPr>
        <w:t>c</w:t>
      </w:r>
      <w:r w:rsidR="00A0554E">
        <w:rPr>
          <w:rFonts w:cs="Times New Roman"/>
        </w:rPr>
        <w:t>antly</w:t>
      </w:r>
      <w:r>
        <w:rPr>
          <w:rFonts w:cs="Times New Roman"/>
        </w:rPr>
        <w:t xml:space="preserve"> </w:t>
      </w:r>
      <w:r w:rsidR="00C40D5B">
        <w:rPr>
          <w:rFonts w:cs="Times New Roman"/>
        </w:rPr>
        <w:t>for the</w:t>
      </w:r>
      <w:r>
        <w:rPr>
          <w:rFonts w:cs="Times New Roman"/>
        </w:rPr>
        <w:t xml:space="preserve"> </w:t>
      </w:r>
      <w:r w:rsidR="00A0554E">
        <w:rPr>
          <w:rFonts w:cs="Times New Roman"/>
        </w:rPr>
        <w:t>idle</w:t>
      </w:r>
      <w:r w:rsidR="00C40D5B">
        <w:rPr>
          <w:rFonts w:cs="Times New Roman"/>
        </w:rPr>
        <w:t>/inactive</w:t>
      </w:r>
      <w:r w:rsidR="00A0554E">
        <w:rPr>
          <w:rFonts w:cs="Times New Roman"/>
        </w:rPr>
        <w:t xml:space="preserve"> mode</w:t>
      </w:r>
      <w:r w:rsidR="00C40D5B">
        <w:rPr>
          <w:rFonts w:cs="Times New Roman"/>
        </w:rPr>
        <w:t xml:space="preserve"> UEs especially when the SSB cycle is longer</w:t>
      </w:r>
      <w:r>
        <w:rPr>
          <w:rFonts w:cs="Times New Roman"/>
        </w:rPr>
        <w:t>. If the UE can stay</w:t>
      </w:r>
      <w:r w:rsidR="00A0554E">
        <w:rPr>
          <w:rFonts w:cs="Times New Roman"/>
        </w:rPr>
        <w:t xml:space="preserve"> longer</w:t>
      </w:r>
      <w:r>
        <w:rPr>
          <w:rFonts w:cs="Times New Roman"/>
        </w:rPr>
        <w:t xml:space="preserve"> in deep sleep state</w:t>
      </w:r>
      <w:r w:rsidR="00A0554E">
        <w:rPr>
          <w:rFonts w:cs="Times New Roman"/>
        </w:rPr>
        <w:t xml:space="preserve"> </w:t>
      </w:r>
      <w:r>
        <w:rPr>
          <w:rFonts w:cs="Times New Roman"/>
        </w:rPr>
        <w:t>by omitting one or more SSB measurements and use an existing TRS</w:t>
      </w:r>
      <w:r w:rsidR="002B3DE6">
        <w:rPr>
          <w:rFonts w:cs="Times New Roman"/>
        </w:rPr>
        <w:t>/CSI-RS</w:t>
      </w:r>
      <w:r>
        <w:rPr>
          <w:rFonts w:cs="Times New Roman"/>
        </w:rPr>
        <w:t xml:space="preserve"> to compensate for the los</w:t>
      </w:r>
      <w:r w:rsidR="00974BE1">
        <w:rPr>
          <w:rFonts w:cs="Times New Roman"/>
        </w:rPr>
        <w:t>t measurements,</w:t>
      </w:r>
      <w:r>
        <w:rPr>
          <w:rFonts w:cs="Times New Roman"/>
        </w:rPr>
        <w:t xml:space="preserve"> it can save power. </w:t>
      </w:r>
    </w:p>
    <w:p w14:paraId="42AA8581" w14:textId="04A49D99" w:rsidR="002B3DE6" w:rsidRPr="00756B92" w:rsidRDefault="002B3DE6" w:rsidP="002B3DE6">
      <w:pPr>
        <w:jc w:val="both"/>
        <w:rPr>
          <w:rFonts w:cs="Times New Roman"/>
        </w:rPr>
      </w:pPr>
      <w:r w:rsidRPr="00756B92">
        <w:rPr>
          <w:rFonts w:cs="Times New Roman"/>
        </w:rPr>
        <w:t xml:space="preserve">The two main options </w:t>
      </w:r>
      <w:r w:rsidR="00756B92" w:rsidRPr="00756B92">
        <w:rPr>
          <w:rFonts w:cs="Times New Roman"/>
        </w:rPr>
        <w:t xml:space="preserve">that can be considered </w:t>
      </w:r>
      <w:r w:rsidRPr="00756B92">
        <w:rPr>
          <w:rFonts w:cs="Times New Roman"/>
        </w:rPr>
        <w:t>for a UE to determine whether the TRS</w:t>
      </w:r>
      <w:r w:rsidR="00756B92" w:rsidRPr="00756B92">
        <w:rPr>
          <w:rFonts w:cs="Times New Roman"/>
        </w:rPr>
        <w:t>/CSI-RS</w:t>
      </w:r>
      <w:r w:rsidRPr="00756B92">
        <w:rPr>
          <w:rFonts w:cs="Times New Roman"/>
        </w:rPr>
        <w:t xml:space="preserve"> is present in the configured occasions</w:t>
      </w:r>
      <w:r w:rsidR="00756B92" w:rsidRPr="00756B92">
        <w:rPr>
          <w:rFonts w:cs="Times New Roman"/>
        </w:rPr>
        <w:t xml:space="preserve"> are</w:t>
      </w:r>
      <w:r w:rsidR="00756B92">
        <w:rPr>
          <w:rFonts w:cs="Times New Roman"/>
        </w:rPr>
        <w:t>:</w:t>
      </w:r>
    </w:p>
    <w:p w14:paraId="22D06F72" w14:textId="070984F6" w:rsidR="002B3DE6" w:rsidRPr="00756B92" w:rsidRDefault="002B3DE6" w:rsidP="002B3DE6">
      <w:pPr>
        <w:numPr>
          <w:ilvl w:val="0"/>
          <w:numId w:val="18"/>
        </w:numPr>
        <w:spacing w:after="0"/>
        <w:jc w:val="both"/>
        <w:rPr>
          <w:rFonts w:cs="Times New Roman"/>
        </w:rPr>
      </w:pPr>
      <w:r w:rsidRPr="00756B92">
        <w:rPr>
          <w:rFonts w:cs="Times New Roman"/>
        </w:rPr>
        <w:t xml:space="preserve">Option-1: Blind detection of </w:t>
      </w:r>
      <w:r w:rsidR="00756B92">
        <w:rPr>
          <w:rFonts w:cs="Times New Roman"/>
        </w:rPr>
        <w:t>the TRS/CSI-RS</w:t>
      </w:r>
    </w:p>
    <w:p w14:paraId="31502A21" w14:textId="2B525796" w:rsidR="002B3DE6" w:rsidRPr="00756B92" w:rsidRDefault="002B3DE6" w:rsidP="002B3DE6">
      <w:pPr>
        <w:numPr>
          <w:ilvl w:val="0"/>
          <w:numId w:val="18"/>
        </w:numPr>
        <w:spacing w:after="0"/>
        <w:jc w:val="both"/>
        <w:rPr>
          <w:rFonts w:cs="Times New Roman"/>
        </w:rPr>
      </w:pPr>
      <w:r w:rsidRPr="00756B92">
        <w:rPr>
          <w:rFonts w:cs="Times New Roman"/>
        </w:rPr>
        <w:t xml:space="preserve">Option-2: Explicit L1 signaling to indicate </w:t>
      </w:r>
      <w:r w:rsidR="00756B92">
        <w:rPr>
          <w:rFonts w:cs="Times New Roman"/>
        </w:rPr>
        <w:t xml:space="preserve">the </w:t>
      </w:r>
      <w:r w:rsidRPr="00756B92">
        <w:rPr>
          <w:rFonts w:cs="Times New Roman"/>
        </w:rPr>
        <w:t>TRS</w:t>
      </w:r>
      <w:r w:rsidR="00756B92">
        <w:rPr>
          <w:rFonts w:cs="Times New Roman"/>
        </w:rPr>
        <w:t>/CSI-RS</w:t>
      </w:r>
      <w:r w:rsidRPr="00756B92">
        <w:rPr>
          <w:rFonts w:cs="Times New Roman"/>
        </w:rPr>
        <w:t xml:space="preserve"> presence (e.g., activation/deactivation)</w:t>
      </w:r>
    </w:p>
    <w:p w14:paraId="4DB05E1D" w14:textId="77777777" w:rsidR="002B3DE6" w:rsidRPr="002B3DE6" w:rsidRDefault="002B3DE6" w:rsidP="002B3DE6">
      <w:pPr>
        <w:rPr>
          <w:rFonts w:cs="Times New Roman"/>
        </w:rPr>
      </w:pPr>
    </w:p>
    <w:p w14:paraId="7E4C4A82" w14:textId="77777777" w:rsidR="00A85652" w:rsidRDefault="002B3DE6" w:rsidP="00C50BEE">
      <w:pPr>
        <w:jc w:val="both"/>
        <w:rPr>
          <w:rFonts w:cs="Times New Roman"/>
        </w:rPr>
      </w:pPr>
      <w:r>
        <w:rPr>
          <w:rFonts w:cs="Times New Roman"/>
        </w:rPr>
        <w:t xml:space="preserve">The power saving gain of these two options </w:t>
      </w:r>
      <w:r w:rsidR="00A85652">
        <w:rPr>
          <w:rFonts w:cs="Times New Roman"/>
        </w:rPr>
        <w:t>can be</w:t>
      </w:r>
      <w:r>
        <w:rPr>
          <w:rFonts w:cs="Times New Roman"/>
        </w:rPr>
        <w:t xml:space="preserve"> compared using the </w:t>
      </w:r>
      <w:r w:rsidR="00FF108F">
        <w:rPr>
          <w:rFonts w:cs="Times New Roman"/>
        </w:rPr>
        <w:t xml:space="preserve">possible scenarios illustrated in </w:t>
      </w:r>
      <w:r w:rsidR="00FF108F">
        <w:rPr>
          <w:rFonts w:cs="Times New Roman"/>
        </w:rPr>
        <w:fldChar w:fldCharType="begin"/>
      </w:r>
      <w:r w:rsidR="00FF108F">
        <w:rPr>
          <w:rFonts w:cs="Times New Roman"/>
        </w:rPr>
        <w:instrText xml:space="preserve"> REF _Ref61767622 \h  \* MERGEFORMAT </w:instrText>
      </w:r>
      <w:r w:rsidR="00FF108F">
        <w:rPr>
          <w:rFonts w:cs="Times New Roman"/>
        </w:rPr>
      </w:r>
      <w:r w:rsidR="00FF108F">
        <w:rPr>
          <w:rFonts w:cs="Times New Roman"/>
        </w:rPr>
        <w:fldChar w:fldCharType="separate"/>
      </w:r>
      <w:r w:rsidR="00FF108F" w:rsidRPr="00FF108F">
        <w:rPr>
          <w:rFonts w:cs="Times New Roman"/>
        </w:rPr>
        <w:t>Figure 2</w:t>
      </w:r>
      <w:r w:rsidR="00FF108F" w:rsidRPr="00FF108F">
        <w:rPr>
          <w:rFonts w:cs="Times New Roman"/>
        </w:rPr>
        <w:noBreakHyphen/>
        <w:t>1</w:t>
      </w:r>
      <w:r w:rsidR="00FF108F">
        <w:rPr>
          <w:rFonts w:cs="Times New Roman"/>
        </w:rPr>
        <w:fldChar w:fldCharType="end"/>
      </w:r>
      <w:r w:rsidR="00FF108F">
        <w:rPr>
          <w:rFonts w:cs="Times New Roman"/>
        </w:rPr>
        <w:t>.</w:t>
      </w:r>
      <w:r w:rsidR="00A85652">
        <w:rPr>
          <w:rFonts w:cs="Times New Roman"/>
        </w:rPr>
        <w:t xml:space="preserve"> </w:t>
      </w:r>
    </w:p>
    <w:p w14:paraId="613CB569" w14:textId="0F4FAA7E" w:rsidR="00FF108F" w:rsidRDefault="00583962" w:rsidP="00C50BEE">
      <w:pPr>
        <w:jc w:val="both"/>
        <w:rPr>
          <w:rFonts w:cs="Times New Roman"/>
        </w:rPr>
      </w:pPr>
      <w:r>
        <w:rPr>
          <w:rFonts w:cs="Times New Roman"/>
        </w:rPr>
        <w:t>For the case when the TRS</w:t>
      </w:r>
      <w:r w:rsidR="00E10D8F">
        <w:rPr>
          <w:rFonts w:cs="Times New Roman"/>
        </w:rPr>
        <w:t>/CSI-RS</w:t>
      </w:r>
      <w:r>
        <w:rPr>
          <w:rFonts w:cs="Times New Roman"/>
        </w:rPr>
        <w:t xml:space="preserve"> occasion is closer to the PO:</w:t>
      </w:r>
    </w:p>
    <w:p w14:paraId="20C30CAF" w14:textId="63E1047D" w:rsidR="00583962" w:rsidRDefault="00583962" w:rsidP="00132A3E">
      <w:pPr>
        <w:pStyle w:val="ListParagraph"/>
        <w:numPr>
          <w:ilvl w:val="0"/>
          <w:numId w:val="22"/>
        </w:numPr>
        <w:jc w:val="both"/>
        <w:rPr>
          <w:rFonts w:ascii="Times New Roman" w:eastAsiaTheme="minorHAnsi" w:hAnsi="Times New Roman" w:cs="Times New Roman"/>
        </w:rPr>
      </w:pPr>
      <w:r w:rsidRPr="0092545F">
        <w:rPr>
          <w:rFonts w:ascii="Times New Roman" w:eastAsiaTheme="minorHAnsi" w:hAnsi="Times New Roman" w:cs="Times New Roman"/>
        </w:rPr>
        <w:t>If the UE is</w:t>
      </w:r>
      <w:r w:rsidR="002B3DE6">
        <w:rPr>
          <w:rFonts w:ascii="Times New Roman" w:eastAsiaTheme="minorHAnsi" w:hAnsi="Times New Roman" w:cs="Times New Roman"/>
        </w:rPr>
        <w:t xml:space="preserve"> explicitly notified</w:t>
      </w:r>
      <w:r w:rsidRPr="0092545F">
        <w:rPr>
          <w:rFonts w:ascii="Times New Roman" w:eastAsiaTheme="minorHAnsi" w:hAnsi="Times New Roman" w:cs="Times New Roman"/>
        </w:rPr>
        <w:t xml:space="preserve"> that the TRS</w:t>
      </w:r>
      <w:r w:rsidR="00F15028">
        <w:rPr>
          <w:rFonts w:ascii="Times New Roman" w:eastAsiaTheme="minorHAnsi" w:hAnsi="Times New Roman" w:cs="Times New Roman"/>
        </w:rPr>
        <w:t>/CSI-RS</w:t>
      </w:r>
      <w:r w:rsidRPr="0092545F">
        <w:rPr>
          <w:rFonts w:ascii="Times New Roman" w:eastAsiaTheme="minorHAnsi" w:hAnsi="Times New Roman" w:cs="Times New Roman"/>
        </w:rPr>
        <w:t xml:space="preserve"> is available</w:t>
      </w:r>
      <w:r w:rsidR="002B3DE6">
        <w:rPr>
          <w:rFonts w:ascii="Times New Roman" w:eastAsiaTheme="minorHAnsi" w:hAnsi="Times New Roman" w:cs="Times New Roman"/>
        </w:rPr>
        <w:t xml:space="preserve"> in the configured occasion</w:t>
      </w:r>
      <w:r w:rsidR="00EF7C90">
        <w:rPr>
          <w:rFonts w:ascii="Times New Roman" w:eastAsiaTheme="minorHAnsi" w:hAnsi="Times New Roman" w:cs="Times New Roman"/>
        </w:rPr>
        <w:t>s</w:t>
      </w:r>
      <w:r w:rsidRPr="0092545F">
        <w:rPr>
          <w:rFonts w:ascii="Times New Roman" w:eastAsiaTheme="minorHAnsi" w:hAnsi="Times New Roman" w:cs="Times New Roman"/>
        </w:rPr>
        <w:t xml:space="preserve">, it can skip processing the </w:t>
      </w:r>
      <w:r w:rsidR="00183F34">
        <w:rPr>
          <w:rFonts w:ascii="Times New Roman" w:eastAsiaTheme="minorHAnsi" w:hAnsi="Times New Roman" w:cs="Times New Roman"/>
        </w:rPr>
        <w:t>multiple</w:t>
      </w:r>
      <w:r w:rsidRPr="0092545F">
        <w:rPr>
          <w:rFonts w:ascii="Times New Roman" w:eastAsiaTheme="minorHAnsi" w:hAnsi="Times New Roman" w:cs="Times New Roman"/>
        </w:rPr>
        <w:t xml:space="preserve"> </w:t>
      </w:r>
      <w:r w:rsidR="006427AE">
        <w:rPr>
          <w:rFonts w:ascii="Times New Roman" w:eastAsiaTheme="minorHAnsi" w:hAnsi="Times New Roman" w:cs="Times New Roman"/>
        </w:rPr>
        <w:t xml:space="preserve">earlier </w:t>
      </w:r>
      <w:r w:rsidRPr="0092545F">
        <w:rPr>
          <w:rFonts w:ascii="Times New Roman" w:eastAsiaTheme="minorHAnsi" w:hAnsi="Times New Roman" w:cs="Times New Roman"/>
        </w:rPr>
        <w:t xml:space="preserve">SSBs and </w:t>
      </w:r>
      <w:r w:rsidR="0092545F">
        <w:rPr>
          <w:rFonts w:ascii="Times New Roman" w:eastAsiaTheme="minorHAnsi" w:hAnsi="Times New Roman" w:cs="Times New Roman"/>
        </w:rPr>
        <w:t>instead use the TRS</w:t>
      </w:r>
      <w:r w:rsidR="00F15028">
        <w:rPr>
          <w:rFonts w:ascii="Times New Roman" w:eastAsiaTheme="minorHAnsi" w:hAnsi="Times New Roman" w:cs="Times New Roman"/>
        </w:rPr>
        <w:t>/CSI-RS</w:t>
      </w:r>
      <w:r w:rsidR="0092545F">
        <w:rPr>
          <w:rFonts w:ascii="Times New Roman" w:eastAsiaTheme="minorHAnsi" w:hAnsi="Times New Roman" w:cs="Times New Roman"/>
        </w:rPr>
        <w:t xml:space="preserve"> and fewer additional SSBs</w:t>
      </w:r>
      <w:r w:rsidR="006427AE">
        <w:rPr>
          <w:rFonts w:ascii="Times New Roman" w:eastAsiaTheme="minorHAnsi" w:hAnsi="Times New Roman" w:cs="Times New Roman"/>
        </w:rPr>
        <w:t xml:space="preserve"> that are closer to the PO</w:t>
      </w:r>
      <w:r w:rsidR="0092545F">
        <w:rPr>
          <w:rFonts w:ascii="Times New Roman" w:eastAsiaTheme="minorHAnsi" w:hAnsi="Times New Roman" w:cs="Times New Roman"/>
        </w:rPr>
        <w:t>. This results in about 24% gain for low SNR UEs and about 15% gain for medium SNR UEs.</w:t>
      </w:r>
    </w:p>
    <w:p w14:paraId="01262B69" w14:textId="77777777" w:rsidR="000B305D" w:rsidRDefault="000B305D" w:rsidP="000B305D">
      <w:pPr>
        <w:pStyle w:val="ListParagraph"/>
        <w:jc w:val="both"/>
        <w:rPr>
          <w:rFonts w:ascii="Times New Roman" w:eastAsiaTheme="minorHAnsi" w:hAnsi="Times New Roman" w:cs="Times New Roman"/>
        </w:rPr>
      </w:pPr>
    </w:p>
    <w:p w14:paraId="3E66794B" w14:textId="665E51C1" w:rsidR="0092545F" w:rsidRDefault="0092545F" w:rsidP="00132A3E">
      <w:pPr>
        <w:pStyle w:val="ListParagraph"/>
        <w:numPr>
          <w:ilvl w:val="0"/>
          <w:numId w:val="22"/>
        </w:numPr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If the UE is not</w:t>
      </w:r>
      <w:r w:rsidR="00F15028">
        <w:rPr>
          <w:rFonts w:ascii="Times New Roman" w:eastAsiaTheme="minorHAnsi" w:hAnsi="Times New Roman" w:cs="Times New Roman"/>
        </w:rPr>
        <w:t xml:space="preserve"> explicitly notified</w:t>
      </w:r>
      <w:r>
        <w:rPr>
          <w:rFonts w:ascii="Times New Roman" w:eastAsiaTheme="minorHAnsi" w:hAnsi="Times New Roman" w:cs="Times New Roman"/>
        </w:rPr>
        <w:t xml:space="preserve"> that the TRS</w:t>
      </w:r>
      <w:r w:rsidR="008169EF">
        <w:rPr>
          <w:rFonts w:ascii="Times New Roman" w:eastAsiaTheme="minorHAnsi" w:hAnsi="Times New Roman" w:cs="Times New Roman"/>
        </w:rPr>
        <w:t>/CSI-RS</w:t>
      </w:r>
      <w:r>
        <w:rPr>
          <w:rFonts w:ascii="Times New Roman" w:eastAsiaTheme="minorHAnsi" w:hAnsi="Times New Roman" w:cs="Times New Roman"/>
        </w:rPr>
        <w:t xml:space="preserve"> is </w:t>
      </w:r>
      <w:r w:rsidR="00F15028">
        <w:rPr>
          <w:rFonts w:ascii="Times New Roman" w:eastAsiaTheme="minorHAnsi" w:hAnsi="Times New Roman" w:cs="Times New Roman"/>
        </w:rPr>
        <w:t>availabl</w:t>
      </w:r>
      <w:r>
        <w:rPr>
          <w:rFonts w:ascii="Times New Roman" w:eastAsiaTheme="minorHAnsi" w:hAnsi="Times New Roman" w:cs="Times New Roman"/>
        </w:rPr>
        <w:t xml:space="preserve">e </w:t>
      </w:r>
      <w:r w:rsidR="00F15028">
        <w:rPr>
          <w:rFonts w:ascii="Times New Roman" w:eastAsiaTheme="minorHAnsi" w:hAnsi="Times New Roman" w:cs="Times New Roman"/>
        </w:rPr>
        <w:t xml:space="preserve">in the configured occasions </w:t>
      </w:r>
      <w:r>
        <w:rPr>
          <w:rFonts w:ascii="Times New Roman" w:eastAsiaTheme="minorHAnsi" w:hAnsi="Times New Roman" w:cs="Times New Roman"/>
        </w:rPr>
        <w:t xml:space="preserve">and </w:t>
      </w:r>
      <w:r w:rsidR="00F15028">
        <w:rPr>
          <w:rFonts w:ascii="Times New Roman" w:eastAsiaTheme="minorHAnsi" w:hAnsi="Times New Roman" w:cs="Times New Roman"/>
        </w:rPr>
        <w:t xml:space="preserve">instead </w:t>
      </w:r>
      <w:r w:rsidR="005F6E5B">
        <w:rPr>
          <w:rFonts w:ascii="Times New Roman" w:eastAsiaTheme="minorHAnsi" w:hAnsi="Times New Roman" w:cs="Times New Roman"/>
        </w:rPr>
        <w:t xml:space="preserve">the UE </w:t>
      </w:r>
      <w:r>
        <w:rPr>
          <w:rFonts w:ascii="Times New Roman" w:eastAsiaTheme="minorHAnsi" w:hAnsi="Times New Roman" w:cs="Times New Roman"/>
        </w:rPr>
        <w:t>must rely on blind detection of the TRS</w:t>
      </w:r>
      <w:r w:rsidR="008169EF">
        <w:rPr>
          <w:rFonts w:ascii="Times New Roman" w:eastAsiaTheme="minorHAnsi" w:hAnsi="Times New Roman" w:cs="Times New Roman"/>
        </w:rPr>
        <w:t>/CSI-RS</w:t>
      </w:r>
      <w:r>
        <w:rPr>
          <w:rFonts w:ascii="Times New Roman" w:eastAsiaTheme="minorHAnsi" w:hAnsi="Times New Roman" w:cs="Times New Roman"/>
        </w:rPr>
        <w:t xml:space="preserve">, then it cannot skip processing any of </w:t>
      </w:r>
      <w:r w:rsidR="005F6E5B">
        <w:rPr>
          <w:rFonts w:ascii="Times New Roman" w:eastAsiaTheme="minorHAnsi" w:hAnsi="Times New Roman" w:cs="Times New Roman"/>
        </w:rPr>
        <w:lastRenderedPageBreak/>
        <w:t xml:space="preserve">the </w:t>
      </w:r>
      <w:r w:rsidR="008169EF">
        <w:rPr>
          <w:rFonts w:ascii="Times New Roman" w:eastAsiaTheme="minorHAnsi" w:hAnsi="Times New Roman" w:cs="Times New Roman"/>
        </w:rPr>
        <w:t xml:space="preserve">earlier </w:t>
      </w:r>
      <w:r>
        <w:rPr>
          <w:rFonts w:ascii="Times New Roman" w:eastAsiaTheme="minorHAnsi" w:hAnsi="Times New Roman" w:cs="Times New Roman"/>
        </w:rPr>
        <w:t xml:space="preserve">SSBs. In this case, no power saving is achieved; </w:t>
      </w:r>
      <w:r w:rsidR="00E301BE">
        <w:rPr>
          <w:rFonts w:ascii="Times New Roman" w:eastAsiaTheme="minorHAnsi" w:hAnsi="Times New Roman" w:cs="Times New Roman"/>
        </w:rPr>
        <w:t>actually,</w:t>
      </w:r>
      <w:r w:rsidR="008169EF">
        <w:rPr>
          <w:rFonts w:ascii="Times New Roman" w:eastAsiaTheme="minorHAnsi" w:hAnsi="Times New Roman" w:cs="Times New Roman"/>
        </w:rPr>
        <w:t xml:space="preserve"> some</w:t>
      </w:r>
      <w:r>
        <w:rPr>
          <w:rFonts w:ascii="Times New Roman" w:eastAsiaTheme="minorHAnsi" w:hAnsi="Times New Roman" w:cs="Times New Roman"/>
        </w:rPr>
        <w:t xml:space="preserve"> loss </w:t>
      </w:r>
      <w:r w:rsidR="008169EF">
        <w:rPr>
          <w:rFonts w:ascii="Times New Roman" w:eastAsiaTheme="minorHAnsi" w:hAnsi="Times New Roman" w:cs="Times New Roman"/>
        </w:rPr>
        <w:t xml:space="preserve">is expected </w:t>
      </w:r>
      <w:r>
        <w:rPr>
          <w:rFonts w:ascii="Times New Roman" w:eastAsiaTheme="minorHAnsi" w:hAnsi="Times New Roman" w:cs="Times New Roman"/>
        </w:rPr>
        <w:t>due to the power spent on blind detection</w:t>
      </w:r>
      <w:r w:rsidR="008169EF">
        <w:rPr>
          <w:rFonts w:ascii="Times New Roman" w:eastAsiaTheme="minorHAnsi" w:hAnsi="Times New Roman" w:cs="Times New Roman"/>
        </w:rPr>
        <w:t>.</w:t>
      </w:r>
    </w:p>
    <w:p w14:paraId="02FB30D7" w14:textId="77777777" w:rsidR="0092545F" w:rsidRPr="0092545F" w:rsidRDefault="0092545F" w:rsidP="0092545F">
      <w:pPr>
        <w:ind w:left="360"/>
        <w:jc w:val="both"/>
        <w:rPr>
          <w:rFonts w:cs="Times New Roman"/>
        </w:rPr>
      </w:pPr>
    </w:p>
    <w:p w14:paraId="2CC73EB7" w14:textId="2C20D050" w:rsidR="0092545F" w:rsidRDefault="0092545F" w:rsidP="0092545F">
      <w:pPr>
        <w:jc w:val="both"/>
        <w:rPr>
          <w:rFonts w:cs="Times New Roman"/>
        </w:rPr>
      </w:pPr>
      <w:r w:rsidRPr="0092545F">
        <w:rPr>
          <w:rFonts w:cs="Times New Roman"/>
        </w:rPr>
        <w:t>For the case when the TRS</w:t>
      </w:r>
      <w:r w:rsidR="00E10D8F">
        <w:rPr>
          <w:rFonts w:cs="Times New Roman"/>
        </w:rPr>
        <w:t>/CSI-RS</w:t>
      </w:r>
      <w:r w:rsidRPr="0092545F">
        <w:rPr>
          <w:rFonts w:cs="Times New Roman"/>
        </w:rPr>
        <w:t xml:space="preserve"> occasion is </w:t>
      </w:r>
      <w:r>
        <w:rPr>
          <w:rFonts w:cs="Times New Roman"/>
        </w:rPr>
        <w:t>further away from the</w:t>
      </w:r>
      <w:r w:rsidRPr="0092545F">
        <w:rPr>
          <w:rFonts w:cs="Times New Roman"/>
        </w:rPr>
        <w:t xml:space="preserve"> PO:</w:t>
      </w:r>
    </w:p>
    <w:p w14:paraId="48F16DD9" w14:textId="21E56906" w:rsidR="0092545F" w:rsidRPr="008169EF" w:rsidRDefault="0092545F" w:rsidP="00132A3E">
      <w:pPr>
        <w:pStyle w:val="ListParagraph"/>
        <w:numPr>
          <w:ilvl w:val="0"/>
          <w:numId w:val="23"/>
        </w:numPr>
        <w:jc w:val="both"/>
        <w:rPr>
          <w:rFonts w:ascii="Times New Roman" w:eastAsiaTheme="minorHAnsi" w:hAnsi="Times New Roman" w:cs="Times New Roman"/>
        </w:rPr>
      </w:pPr>
      <w:r w:rsidRPr="008169EF">
        <w:rPr>
          <w:rFonts w:ascii="Times New Roman" w:eastAsiaTheme="minorHAnsi" w:hAnsi="Times New Roman" w:cs="Times New Roman"/>
        </w:rPr>
        <w:t xml:space="preserve">The power saving gain of blind detection and </w:t>
      </w:r>
      <w:r w:rsidR="00E10D8F">
        <w:rPr>
          <w:rFonts w:ascii="Times New Roman" w:eastAsiaTheme="minorHAnsi" w:hAnsi="Times New Roman" w:cs="Times New Roman"/>
        </w:rPr>
        <w:t>explicit signaling is</w:t>
      </w:r>
      <w:r w:rsidRPr="008169EF">
        <w:rPr>
          <w:rFonts w:ascii="Times New Roman" w:eastAsiaTheme="minorHAnsi" w:hAnsi="Times New Roman" w:cs="Times New Roman"/>
        </w:rPr>
        <w:t xml:space="preserve"> similar </w:t>
      </w:r>
      <w:r w:rsidR="00911F36">
        <w:rPr>
          <w:rFonts w:ascii="Times New Roman" w:eastAsiaTheme="minorHAnsi" w:hAnsi="Times New Roman" w:cs="Times New Roman"/>
        </w:rPr>
        <w:t xml:space="preserve">for very high detection </w:t>
      </w:r>
      <w:r w:rsidR="005E4100">
        <w:rPr>
          <w:rFonts w:ascii="Times New Roman" w:eastAsiaTheme="minorHAnsi" w:hAnsi="Times New Roman" w:cs="Times New Roman"/>
        </w:rPr>
        <w:t>rate,</w:t>
      </w:r>
      <w:r w:rsidR="005E4100" w:rsidRPr="008169EF">
        <w:rPr>
          <w:rFonts w:ascii="Times New Roman" w:eastAsiaTheme="minorHAnsi" w:hAnsi="Times New Roman" w:cs="Times New Roman"/>
        </w:rPr>
        <w:t xml:space="preserve"> but</w:t>
      </w:r>
      <w:r w:rsidRPr="008169EF">
        <w:rPr>
          <w:rFonts w:ascii="Times New Roman" w:eastAsiaTheme="minorHAnsi" w:hAnsi="Times New Roman" w:cs="Times New Roman"/>
        </w:rPr>
        <w:t xml:space="preserve"> the gain of blind detection </w:t>
      </w:r>
      <w:r w:rsidR="00911F36">
        <w:rPr>
          <w:rFonts w:ascii="Times New Roman" w:eastAsiaTheme="minorHAnsi" w:hAnsi="Times New Roman" w:cs="Times New Roman"/>
        </w:rPr>
        <w:t>would</w:t>
      </w:r>
      <w:r w:rsidRPr="008169EF">
        <w:rPr>
          <w:rFonts w:ascii="Times New Roman" w:eastAsiaTheme="minorHAnsi" w:hAnsi="Times New Roman" w:cs="Times New Roman"/>
        </w:rPr>
        <w:t xml:space="preserve"> decrease if the power spent on blind detection cannot be ignored. However, if the </w:t>
      </w:r>
      <w:r w:rsidR="00911F36" w:rsidRPr="008169EF">
        <w:rPr>
          <w:rFonts w:ascii="Times New Roman" w:eastAsiaTheme="minorHAnsi" w:hAnsi="Times New Roman" w:cs="Times New Roman"/>
        </w:rPr>
        <w:t>detection</w:t>
      </w:r>
      <w:r w:rsidRPr="008169EF">
        <w:rPr>
          <w:rFonts w:ascii="Times New Roman" w:eastAsiaTheme="minorHAnsi" w:hAnsi="Times New Roman" w:cs="Times New Roman"/>
        </w:rPr>
        <w:t xml:space="preserve"> rate decreases, which can be expected for low SNR, then the gain of blind detection </w:t>
      </w:r>
      <w:r w:rsidR="00911F36">
        <w:rPr>
          <w:rFonts w:ascii="Times New Roman" w:eastAsiaTheme="minorHAnsi" w:hAnsi="Times New Roman" w:cs="Times New Roman"/>
        </w:rPr>
        <w:t>would</w:t>
      </w:r>
      <w:r w:rsidRPr="008169EF">
        <w:rPr>
          <w:rFonts w:ascii="Times New Roman" w:eastAsiaTheme="minorHAnsi" w:hAnsi="Times New Roman" w:cs="Times New Roman"/>
        </w:rPr>
        <w:t xml:space="preserve"> decrease </w:t>
      </w:r>
      <w:r w:rsidR="00911F36" w:rsidRPr="008169EF">
        <w:rPr>
          <w:rFonts w:ascii="Times New Roman" w:eastAsiaTheme="minorHAnsi" w:hAnsi="Times New Roman" w:cs="Times New Roman"/>
        </w:rPr>
        <w:t>approximately</w:t>
      </w:r>
      <w:r w:rsidRPr="008169EF">
        <w:rPr>
          <w:rFonts w:ascii="Times New Roman" w:eastAsiaTheme="minorHAnsi" w:hAnsi="Times New Roman" w:cs="Times New Roman"/>
        </w:rPr>
        <w:t xml:space="preserve"> with the same ratio</w:t>
      </w:r>
      <w:r w:rsidR="00911F36">
        <w:rPr>
          <w:rFonts w:ascii="Times New Roman" w:eastAsiaTheme="minorHAnsi" w:hAnsi="Times New Roman" w:cs="Times New Roman"/>
        </w:rPr>
        <w:t xml:space="preserve"> of the detection rate reduction.</w:t>
      </w:r>
    </w:p>
    <w:p w14:paraId="57E3BAC8" w14:textId="77777777" w:rsidR="0092545F" w:rsidRPr="0092545F" w:rsidRDefault="0092545F" w:rsidP="0092545F">
      <w:pPr>
        <w:jc w:val="both"/>
        <w:rPr>
          <w:rFonts w:cs="Times New Roman"/>
        </w:rPr>
      </w:pPr>
    </w:p>
    <w:p w14:paraId="0CFC9B87" w14:textId="57958DF2" w:rsidR="00764040" w:rsidRDefault="00764040" w:rsidP="00C50BEE">
      <w:pPr>
        <w:jc w:val="both"/>
      </w:pPr>
    </w:p>
    <w:p w14:paraId="3881A429" w14:textId="77777777" w:rsidR="00FF108F" w:rsidRDefault="00CB4427" w:rsidP="00FF108F">
      <w:pPr>
        <w:keepNext/>
        <w:jc w:val="both"/>
      </w:pPr>
      <w:r>
        <w:object w:dxaOrig="11571" w:dyaOrig="4781" w14:anchorId="0A72E2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198.85pt" o:ole="">
            <v:imagedata r:id="rId11" o:title=""/>
          </v:shape>
          <o:OLEObject Type="Embed" ProgID="Visio.Drawing.15" ShapeID="_x0000_i1025" DrawAspect="Content" ObjectID="_1672508747" r:id="rId12"/>
        </w:object>
      </w:r>
    </w:p>
    <w:p w14:paraId="1F735E9F" w14:textId="7455F327" w:rsidR="00FF50A0" w:rsidRPr="00FF108F" w:rsidRDefault="00FF108F" w:rsidP="00FF108F">
      <w:pPr>
        <w:pStyle w:val="Caption"/>
        <w:rPr>
          <w:sz w:val="20"/>
          <w:szCs w:val="20"/>
        </w:rPr>
      </w:pPr>
      <w:bookmarkStart w:id="0" w:name="_Ref61767622"/>
      <w:r w:rsidRPr="00FF108F">
        <w:rPr>
          <w:sz w:val="20"/>
          <w:szCs w:val="20"/>
        </w:rPr>
        <w:t xml:space="preserve">Figure </w:t>
      </w:r>
      <w:r w:rsidRPr="00FF108F">
        <w:rPr>
          <w:sz w:val="20"/>
          <w:szCs w:val="20"/>
        </w:rPr>
        <w:fldChar w:fldCharType="begin"/>
      </w:r>
      <w:r w:rsidRPr="00FF108F">
        <w:rPr>
          <w:sz w:val="20"/>
          <w:szCs w:val="20"/>
        </w:rPr>
        <w:instrText xml:space="preserve"> STYLEREF 1 \s </w:instrText>
      </w:r>
      <w:r w:rsidRPr="00FF108F">
        <w:rPr>
          <w:sz w:val="20"/>
          <w:szCs w:val="20"/>
        </w:rPr>
        <w:fldChar w:fldCharType="separate"/>
      </w:r>
      <w:r w:rsidRPr="00FF108F">
        <w:rPr>
          <w:noProof/>
          <w:sz w:val="20"/>
          <w:szCs w:val="20"/>
        </w:rPr>
        <w:t>2</w:t>
      </w:r>
      <w:r w:rsidRPr="00FF108F">
        <w:rPr>
          <w:sz w:val="20"/>
          <w:szCs w:val="20"/>
        </w:rPr>
        <w:fldChar w:fldCharType="end"/>
      </w:r>
      <w:r w:rsidRPr="00FF108F">
        <w:rPr>
          <w:sz w:val="20"/>
          <w:szCs w:val="20"/>
        </w:rPr>
        <w:noBreakHyphen/>
      </w:r>
      <w:r w:rsidRPr="00FF108F">
        <w:rPr>
          <w:sz w:val="20"/>
          <w:szCs w:val="20"/>
        </w:rPr>
        <w:fldChar w:fldCharType="begin"/>
      </w:r>
      <w:r w:rsidRPr="00FF108F">
        <w:rPr>
          <w:sz w:val="20"/>
          <w:szCs w:val="20"/>
        </w:rPr>
        <w:instrText xml:space="preserve"> SEQ Figure \* ARABIC \s 1 </w:instrText>
      </w:r>
      <w:r w:rsidRPr="00FF108F">
        <w:rPr>
          <w:sz w:val="20"/>
          <w:szCs w:val="20"/>
        </w:rPr>
        <w:fldChar w:fldCharType="separate"/>
      </w:r>
      <w:r w:rsidRPr="00FF108F">
        <w:rPr>
          <w:noProof/>
          <w:sz w:val="20"/>
          <w:szCs w:val="20"/>
        </w:rPr>
        <w:t>1</w:t>
      </w:r>
      <w:r w:rsidRPr="00FF108F">
        <w:rPr>
          <w:sz w:val="20"/>
          <w:szCs w:val="20"/>
        </w:rPr>
        <w:fldChar w:fldCharType="end"/>
      </w:r>
      <w:bookmarkEnd w:id="0"/>
      <w:r w:rsidR="00CB46EB">
        <w:rPr>
          <w:sz w:val="20"/>
          <w:szCs w:val="20"/>
        </w:rPr>
        <w:t xml:space="preserve"> Possible scenarios of TRS/CSI-RS occasions</w:t>
      </w:r>
    </w:p>
    <w:p w14:paraId="3DFE1F02" w14:textId="77777777" w:rsidR="00FF50A0" w:rsidRPr="00317B08" w:rsidRDefault="00FF50A0" w:rsidP="00C50BEE">
      <w:pPr>
        <w:jc w:val="both"/>
      </w:pPr>
    </w:p>
    <w:p w14:paraId="6A52E562" w14:textId="32D4F811" w:rsidR="00416828" w:rsidRPr="00FE6CB1" w:rsidRDefault="00C9046D" w:rsidP="00FE6CB1">
      <w:pPr>
        <w:jc w:val="both"/>
        <w:rPr>
          <w:rFonts w:cs="Times New Roman"/>
          <w:b/>
          <w:bCs/>
          <w:i/>
          <w:iCs/>
          <w:lang w:eastAsia="sv-SE"/>
        </w:rPr>
      </w:pPr>
      <w:r w:rsidRPr="001436C2">
        <w:rPr>
          <w:rFonts w:cs="Times New Roman"/>
          <w:b/>
          <w:bCs/>
          <w:i/>
          <w:iCs/>
          <w:lang w:eastAsia="sv-SE"/>
        </w:rPr>
        <w:t>Observation</w:t>
      </w:r>
      <w:r w:rsidR="00381345" w:rsidRPr="001436C2">
        <w:rPr>
          <w:rFonts w:cs="Times New Roman"/>
          <w:b/>
          <w:bCs/>
          <w:i/>
          <w:iCs/>
          <w:lang w:eastAsia="sv-SE"/>
        </w:rPr>
        <w:t xml:space="preserve"> 1: </w:t>
      </w:r>
      <w:r w:rsidR="001436C2" w:rsidRPr="001436C2">
        <w:rPr>
          <w:rFonts w:cs="Times New Roman"/>
          <w:b/>
          <w:bCs/>
          <w:i/>
          <w:iCs/>
          <w:lang w:eastAsia="sv-SE"/>
        </w:rPr>
        <w:t>Explicit signaling of th</w:t>
      </w:r>
      <w:r w:rsidR="001436C2">
        <w:rPr>
          <w:rFonts w:cs="Times New Roman"/>
          <w:b/>
          <w:bCs/>
          <w:i/>
          <w:iCs/>
          <w:lang w:eastAsia="sv-SE"/>
        </w:rPr>
        <w:t xml:space="preserve">e TRS/CSI-RS occasions </w:t>
      </w:r>
      <w:proofErr w:type="gramStart"/>
      <w:r w:rsidR="001436C2">
        <w:rPr>
          <w:rFonts w:cs="Times New Roman"/>
          <w:b/>
          <w:bCs/>
          <w:i/>
          <w:iCs/>
          <w:lang w:eastAsia="sv-SE"/>
        </w:rPr>
        <w:t>provides</w:t>
      </w:r>
      <w:proofErr w:type="gramEnd"/>
      <w:r w:rsidR="001436C2">
        <w:rPr>
          <w:rFonts w:cs="Times New Roman"/>
          <w:b/>
          <w:bCs/>
          <w:i/>
          <w:iCs/>
          <w:lang w:eastAsia="sv-SE"/>
        </w:rPr>
        <w:t xml:space="preserve"> higher power saving gain than blind detection.</w:t>
      </w:r>
    </w:p>
    <w:p w14:paraId="6C2CD279" w14:textId="239BDD93" w:rsidR="006E37E7" w:rsidRDefault="006E37E7" w:rsidP="00416828">
      <w:pPr>
        <w:rPr>
          <w:b/>
          <w:bCs/>
          <w:i/>
          <w:iCs/>
          <w:lang w:eastAsia="zh-CN"/>
        </w:rPr>
      </w:pPr>
      <w:r w:rsidRPr="0060533F">
        <w:rPr>
          <w:b/>
          <w:bCs/>
          <w:i/>
          <w:iCs/>
          <w:lang w:eastAsia="zh-CN"/>
        </w:rPr>
        <w:t xml:space="preserve">Proposal </w:t>
      </w:r>
      <w:r w:rsidR="00FE6CB1">
        <w:rPr>
          <w:b/>
          <w:bCs/>
          <w:i/>
          <w:iCs/>
          <w:lang w:eastAsia="zh-CN"/>
        </w:rPr>
        <w:t>1</w:t>
      </w:r>
      <w:r w:rsidRPr="0060533F">
        <w:rPr>
          <w:b/>
          <w:bCs/>
          <w:i/>
          <w:iCs/>
          <w:lang w:eastAsia="zh-CN"/>
        </w:rPr>
        <w:t xml:space="preserve">: </w:t>
      </w:r>
      <w:r w:rsidR="00FE6CB1">
        <w:rPr>
          <w:b/>
          <w:bCs/>
          <w:i/>
          <w:iCs/>
          <w:lang w:eastAsia="zh-CN"/>
        </w:rPr>
        <w:t>Explicit</w:t>
      </w:r>
      <w:r w:rsidRPr="0060533F">
        <w:rPr>
          <w:b/>
          <w:bCs/>
          <w:i/>
          <w:iCs/>
          <w:lang w:eastAsia="zh-CN"/>
        </w:rPr>
        <w:t xml:space="preserve"> signaling is used </w:t>
      </w:r>
      <w:r w:rsidR="00FE6CB1">
        <w:rPr>
          <w:b/>
          <w:bCs/>
          <w:i/>
          <w:iCs/>
          <w:lang w:eastAsia="zh-CN"/>
        </w:rPr>
        <w:t xml:space="preserve">to </w:t>
      </w:r>
      <w:r w:rsidR="00EC5ADA">
        <w:rPr>
          <w:b/>
          <w:bCs/>
          <w:i/>
          <w:iCs/>
          <w:lang w:eastAsia="zh-CN"/>
        </w:rPr>
        <w:t xml:space="preserve">indicate </w:t>
      </w:r>
      <w:r w:rsidR="00FE6CB1">
        <w:rPr>
          <w:b/>
          <w:bCs/>
          <w:i/>
          <w:iCs/>
          <w:lang w:eastAsia="zh-CN"/>
        </w:rPr>
        <w:t>to the UE the</w:t>
      </w:r>
      <w:r w:rsidRPr="0060533F">
        <w:rPr>
          <w:b/>
          <w:bCs/>
          <w:i/>
          <w:iCs/>
          <w:lang w:eastAsia="zh-CN"/>
        </w:rPr>
        <w:t xml:space="preserve"> TRS</w:t>
      </w:r>
      <w:r w:rsidR="00FE6CB1">
        <w:rPr>
          <w:b/>
          <w:bCs/>
          <w:i/>
          <w:iCs/>
          <w:lang w:eastAsia="zh-CN"/>
        </w:rPr>
        <w:t>/CSI-RS availability</w:t>
      </w:r>
      <w:r w:rsidR="00885890">
        <w:rPr>
          <w:b/>
          <w:bCs/>
          <w:i/>
          <w:iCs/>
          <w:lang w:eastAsia="zh-CN"/>
        </w:rPr>
        <w:t>.</w:t>
      </w:r>
    </w:p>
    <w:p w14:paraId="5836B066" w14:textId="451A2E8B" w:rsidR="00FE6CB1" w:rsidRDefault="00FE6CB1" w:rsidP="00416828">
      <w:pPr>
        <w:rPr>
          <w:b/>
          <w:bCs/>
          <w:i/>
          <w:iCs/>
          <w:lang w:eastAsia="zh-CN"/>
        </w:rPr>
      </w:pPr>
    </w:p>
    <w:p w14:paraId="18785D25" w14:textId="6D3F5350" w:rsidR="00FE6CB1" w:rsidRPr="00333F7D" w:rsidRDefault="00333F7D" w:rsidP="003A09FD">
      <w:pPr>
        <w:jc w:val="both"/>
        <w:rPr>
          <w:lang w:eastAsia="zh-CN"/>
        </w:rPr>
      </w:pPr>
      <w:r>
        <w:rPr>
          <w:lang w:eastAsia="zh-CN"/>
        </w:rPr>
        <w:t>The signaling of the TRS/CSI-RS availability, and potentially the presence of an update on the TRS/CSI-RS configuration, can be achieved either by using the paging PDCCH or the paging indication channel</w:t>
      </w:r>
      <w:r w:rsidR="003A09FD">
        <w:rPr>
          <w:lang w:eastAsia="zh-CN"/>
        </w:rPr>
        <w:t>. If the paging indication channel is used, the UE can acquire availability notification before the PO and adjust its processing accordingly</w:t>
      </w:r>
      <w:r w:rsidR="00E01189">
        <w:rPr>
          <w:lang w:eastAsia="zh-CN"/>
        </w:rPr>
        <w:t>.</w:t>
      </w:r>
      <w:r w:rsidR="003A09FD">
        <w:rPr>
          <w:lang w:eastAsia="zh-CN"/>
        </w:rPr>
        <w:t xml:space="preserve"> </w:t>
      </w:r>
      <w:r w:rsidR="00E01189">
        <w:rPr>
          <w:lang w:eastAsia="zh-CN"/>
        </w:rPr>
        <w:t>I</w:t>
      </w:r>
      <w:r w:rsidR="003A09FD">
        <w:rPr>
          <w:lang w:eastAsia="zh-CN"/>
        </w:rPr>
        <w:t xml:space="preserve">f the paging PDCCH is used however, the notification would impact the processing for the future POs. </w:t>
      </w:r>
      <w:r w:rsidR="00885890">
        <w:rPr>
          <w:lang w:eastAsia="zh-CN"/>
        </w:rPr>
        <w:t xml:space="preserve">Since the design of the paging indication channel has not been finalized yet, it may be premature to make a decision at this point. </w:t>
      </w:r>
    </w:p>
    <w:p w14:paraId="421B35C1" w14:textId="04B5B3D3" w:rsidR="00333F7D" w:rsidRDefault="00333F7D" w:rsidP="00416828">
      <w:pPr>
        <w:rPr>
          <w:b/>
          <w:bCs/>
          <w:i/>
          <w:iCs/>
          <w:lang w:eastAsia="zh-CN"/>
        </w:rPr>
      </w:pPr>
    </w:p>
    <w:p w14:paraId="7C05EF7D" w14:textId="77777777" w:rsidR="00885890" w:rsidRDefault="00885890" w:rsidP="00885890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 2: Paging PDCCH and paging indication channel are considered for explicit signaling of the availability of the TRS/CSI-RS occasions.</w:t>
      </w:r>
    </w:p>
    <w:p w14:paraId="49C06890" w14:textId="7B1FDA41" w:rsidR="00885890" w:rsidRPr="00885890" w:rsidRDefault="00885890" w:rsidP="00885890">
      <w:pPr>
        <w:pStyle w:val="ListParagraph"/>
        <w:numPr>
          <w:ilvl w:val="0"/>
          <w:numId w:val="23"/>
        </w:numPr>
        <w:rPr>
          <w:rFonts w:ascii="Times New Roman" w:eastAsiaTheme="minorHAnsi" w:hAnsi="Times New Roman"/>
          <w:b/>
          <w:bCs/>
          <w:i/>
          <w:iCs/>
          <w:lang w:eastAsia="zh-CN"/>
        </w:rPr>
      </w:pPr>
      <w:r w:rsidRPr="00885890">
        <w:rPr>
          <w:rFonts w:ascii="Times New Roman" w:eastAsiaTheme="minorHAnsi" w:hAnsi="Times New Roman"/>
          <w:b/>
          <w:bCs/>
          <w:i/>
          <w:iCs/>
          <w:lang w:eastAsia="zh-CN"/>
        </w:rPr>
        <w:t xml:space="preserve">Downselect between paging PDCCH or the paging indication channel after </w:t>
      </w:r>
      <w:r>
        <w:rPr>
          <w:rFonts w:ascii="Times New Roman" w:eastAsiaTheme="minorHAnsi" w:hAnsi="Times New Roman"/>
          <w:b/>
          <w:bCs/>
          <w:i/>
          <w:iCs/>
          <w:lang w:eastAsia="zh-CN"/>
        </w:rPr>
        <w:t xml:space="preserve">more progress is achieved </w:t>
      </w:r>
      <w:r w:rsidR="005F7C6A">
        <w:rPr>
          <w:rFonts w:ascii="Times New Roman" w:eastAsiaTheme="minorHAnsi" w:hAnsi="Times New Roman"/>
          <w:b/>
          <w:bCs/>
          <w:i/>
          <w:iCs/>
          <w:lang w:eastAsia="zh-CN"/>
        </w:rPr>
        <w:t>in</w:t>
      </w:r>
      <w:r>
        <w:rPr>
          <w:rFonts w:ascii="Times New Roman" w:eastAsiaTheme="minorHAnsi" w:hAnsi="Times New Roman"/>
          <w:b/>
          <w:bCs/>
          <w:i/>
          <w:iCs/>
          <w:lang w:eastAsia="zh-CN"/>
        </w:rPr>
        <w:t xml:space="preserve"> the </w:t>
      </w:r>
      <w:r w:rsidRPr="00885890">
        <w:rPr>
          <w:rFonts w:ascii="Times New Roman" w:eastAsiaTheme="minorHAnsi" w:hAnsi="Times New Roman"/>
          <w:b/>
          <w:bCs/>
          <w:i/>
          <w:iCs/>
          <w:lang w:eastAsia="zh-CN"/>
        </w:rPr>
        <w:t>design of the paging indication channel</w:t>
      </w:r>
      <w:r>
        <w:rPr>
          <w:rFonts w:ascii="Times New Roman" w:eastAsiaTheme="minorHAnsi" w:hAnsi="Times New Roman"/>
          <w:b/>
          <w:bCs/>
          <w:i/>
          <w:iCs/>
          <w:lang w:eastAsia="zh-CN"/>
        </w:rPr>
        <w:t>.</w:t>
      </w:r>
    </w:p>
    <w:p w14:paraId="44B11F89" w14:textId="27B8695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lastRenderedPageBreak/>
        <w:t>Summary</w:t>
      </w:r>
    </w:p>
    <w:p w14:paraId="0728C9DA" w14:textId="0809B250" w:rsidR="003D6FFA" w:rsidRDefault="00161D17" w:rsidP="00A7275D">
      <w:pPr>
        <w:jc w:val="both"/>
        <w:rPr>
          <w:rFonts w:eastAsia="Arial Unicode MS" w:cs="Times New Roman"/>
        </w:rPr>
      </w:pPr>
      <w:r w:rsidRPr="000A14C2">
        <w:rPr>
          <w:rFonts w:eastAsia="Arial Unicode MS" w:cs="Times New Roman"/>
        </w:rPr>
        <w:t xml:space="preserve">In this contribution, we </w:t>
      </w:r>
      <w:r w:rsidR="003D6FFA">
        <w:rPr>
          <w:rFonts w:eastAsia="Arial Unicode MS" w:cs="Times New Roman"/>
        </w:rPr>
        <w:t>have discussed</w:t>
      </w:r>
      <w:r w:rsidR="004C5FA4">
        <w:rPr>
          <w:rFonts w:eastAsia="Arial Unicode MS" w:cs="Times New Roman"/>
        </w:rPr>
        <w:t xml:space="preserve"> </w:t>
      </w:r>
      <w:r w:rsidR="00C82A2D">
        <w:rPr>
          <w:rFonts w:eastAsia="Arial Unicode MS" w:cs="Times New Roman"/>
        </w:rPr>
        <w:t>the signaling of</w:t>
      </w:r>
      <w:r w:rsidR="004C5FA4">
        <w:rPr>
          <w:rFonts w:eastAsia="Arial Unicode MS" w:cs="Times New Roman"/>
        </w:rPr>
        <w:t xml:space="preserve"> TRS/CSI-RS </w:t>
      </w:r>
      <w:r w:rsidR="00C82A2D">
        <w:rPr>
          <w:rFonts w:eastAsia="Arial Unicode MS" w:cs="Times New Roman"/>
        </w:rPr>
        <w:t>availability for idle/inactive UEs</w:t>
      </w:r>
      <w:r w:rsidR="00482187">
        <w:rPr>
          <w:rFonts w:eastAsia="Arial Unicode MS" w:cs="Times New Roman"/>
        </w:rPr>
        <w:t>.</w:t>
      </w:r>
      <w:r w:rsidR="00C82A2D">
        <w:rPr>
          <w:rFonts w:eastAsia="Arial Unicode MS" w:cs="Times New Roman"/>
        </w:rPr>
        <w:t xml:space="preserve"> </w:t>
      </w:r>
      <w:r w:rsidR="00482187">
        <w:rPr>
          <w:rFonts w:eastAsia="Arial Unicode MS" w:cs="Times New Roman"/>
        </w:rPr>
        <w:t>B</w:t>
      </w:r>
      <w:r w:rsidR="004C5FA4">
        <w:rPr>
          <w:rFonts w:eastAsia="Arial Unicode MS" w:cs="Times New Roman"/>
        </w:rPr>
        <w:t xml:space="preserve">ased on the discussion, </w:t>
      </w:r>
      <w:r w:rsidR="00482187">
        <w:rPr>
          <w:rFonts w:eastAsia="Arial Unicode MS" w:cs="Times New Roman"/>
        </w:rPr>
        <w:t>the following observation and proposals have been made:</w:t>
      </w:r>
    </w:p>
    <w:p w14:paraId="770A584A" w14:textId="77777777" w:rsidR="00097CF4" w:rsidRDefault="00097CF4" w:rsidP="00A7275D">
      <w:pPr>
        <w:jc w:val="both"/>
        <w:rPr>
          <w:rFonts w:eastAsia="Arial Unicode MS" w:cs="Times New Roman"/>
        </w:rPr>
      </w:pPr>
    </w:p>
    <w:p w14:paraId="24DF1043" w14:textId="62E9F5AF" w:rsidR="00482187" w:rsidRDefault="00482187" w:rsidP="00482187">
      <w:pPr>
        <w:jc w:val="both"/>
        <w:rPr>
          <w:rFonts w:cs="Times New Roman"/>
          <w:b/>
          <w:bCs/>
          <w:i/>
          <w:iCs/>
          <w:lang w:eastAsia="sv-SE"/>
        </w:rPr>
      </w:pPr>
      <w:r w:rsidRPr="001436C2">
        <w:rPr>
          <w:rFonts w:cs="Times New Roman"/>
          <w:b/>
          <w:bCs/>
          <w:i/>
          <w:iCs/>
          <w:lang w:eastAsia="sv-SE"/>
        </w:rPr>
        <w:t>Observation 1: Explicit signaling of th</w:t>
      </w:r>
      <w:r>
        <w:rPr>
          <w:rFonts w:cs="Times New Roman"/>
          <w:b/>
          <w:bCs/>
          <w:i/>
          <w:iCs/>
          <w:lang w:eastAsia="sv-SE"/>
        </w:rPr>
        <w:t xml:space="preserve">e TRS/CSI-RS occasions </w:t>
      </w:r>
      <w:proofErr w:type="gramStart"/>
      <w:r>
        <w:rPr>
          <w:rFonts w:cs="Times New Roman"/>
          <w:b/>
          <w:bCs/>
          <w:i/>
          <w:iCs/>
          <w:lang w:eastAsia="sv-SE"/>
        </w:rPr>
        <w:t>provides</w:t>
      </w:r>
      <w:proofErr w:type="gramEnd"/>
      <w:r>
        <w:rPr>
          <w:rFonts w:cs="Times New Roman"/>
          <w:b/>
          <w:bCs/>
          <w:i/>
          <w:iCs/>
          <w:lang w:eastAsia="sv-SE"/>
        </w:rPr>
        <w:t xml:space="preserve"> higher power saving gain than blind detection.</w:t>
      </w:r>
    </w:p>
    <w:p w14:paraId="44831C81" w14:textId="77777777" w:rsidR="00097CF4" w:rsidRPr="00FE6CB1" w:rsidRDefault="00097CF4" w:rsidP="00482187">
      <w:pPr>
        <w:jc w:val="both"/>
        <w:rPr>
          <w:rFonts w:cs="Times New Roman"/>
          <w:b/>
          <w:bCs/>
          <w:i/>
          <w:iCs/>
          <w:lang w:eastAsia="sv-SE"/>
        </w:rPr>
      </w:pPr>
    </w:p>
    <w:p w14:paraId="1C7FAE43" w14:textId="77777777" w:rsidR="00482187" w:rsidRDefault="00482187" w:rsidP="00482187">
      <w:pPr>
        <w:rPr>
          <w:b/>
          <w:bCs/>
          <w:i/>
          <w:iCs/>
          <w:lang w:eastAsia="zh-CN"/>
        </w:rPr>
      </w:pPr>
      <w:r w:rsidRPr="0060533F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</w:t>
      </w:r>
      <w:r w:rsidRPr="0060533F">
        <w:rPr>
          <w:b/>
          <w:bCs/>
          <w:i/>
          <w:iCs/>
          <w:lang w:eastAsia="zh-CN"/>
        </w:rPr>
        <w:t xml:space="preserve">: </w:t>
      </w:r>
      <w:r>
        <w:rPr>
          <w:b/>
          <w:bCs/>
          <w:i/>
          <w:iCs/>
          <w:lang w:eastAsia="zh-CN"/>
        </w:rPr>
        <w:t>Explicit</w:t>
      </w:r>
      <w:r w:rsidRPr="0060533F">
        <w:rPr>
          <w:b/>
          <w:bCs/>
          <w:i/>
          <w:iCs/>
          <w:lang w:eastAsia="zh-CN"/>
        </w:rPr>
        <w:t xml:space="preserve"> signaling is used </w:t>
      </w:r>
      <w:r>
        <w:rPr>
          <w:b/>
          <w:bCs/>
          <w:i/>
          <w:iCs/>
          <w:lang w:eastAsia="zh-CN"/>
        </w:rPr>
        <w:t>to indicate to the UE the</w:t>
      </w:r>
      <w:r w:rsidRPr="0060533F">
        <w:rPr>
          <w:b/>
          <w:bCs/>
          <w:i/>
          <w:iCs/>
          <w:lang w:eastAsia="zh-CN"/>
        </w:rPr>
        <w:t xml:space="preserve"> TRS</w:t>
      </w:r>
      <w:r>
        <w:rPr>
          <w:b/>
          <w:bCs/>
          <w:i/>
          <w:iCs/>
          <w:lang w:eastAsia="zh-CN"/>
        </w:rPr>
        <w:t>/CSI-RS availability.</w:t>
      </w:r>
    </w:p>
    <w:p w14:paraId="4ECCF07B" w14:textId="77777777" w:rsidR="00482187" w:rsidRDefault="00482187" w:rsidP="00482187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 2: Paging PDCCH and paging indication channel are considered for explicit signaling of the availability of the TRS/CSI-RS occasions.</w:t>
      </w:r>
    </w:p>
    <w:p w14:paraId="2732741B" w14:textId="77777777" w:rsidR="00482187" w:rsidRPr="00885890" w:rsidRDefault="00482187" w:rsidP="00482187">
      <w:pPr>
        <w:pStyle w:val="ListParagraph"/>
        <w:numPr>
          <w:ilvl w:val="0"/>
          <w:numId w:val="23"/>
        </w:numPr>
        <w:rPr>
          <w:rFonts w:ascii="Times New Roman" w:eastAsiaTheme="minorHAnsi" w:hAnsi="Times New Roman"/>
          <w:b/>
          <w:bCs/>
          <w:i/>
          <w:iCs/>
          <w:lang w:eastAsia="zh-CN"/>
        </w:rPr>
      </w:pPr>
      <w:r w:rsidRPr="00885890">
        <w:rPr>
          <w:rFonts w:ascii="Times New Roman" w:eastAsiaTheme="minorHAnsi" w:hAnsi="Times New Roman"/>
          <w:b/>
          <w:bCs/>
          <w:i/>
          <w:iCs/>
          <w:lang w:eastAsia="zh-CN"/>
        </w:rPr>
        <w:t xml:space="preserve">Downselect between paging PDCCH or the paging indication channel after </w:t>
      </w:r>
      <w:r>
        <w:rPr>
          <w:rFonts w:ascii="Times New Roman" w:eastAsiaTheme="minorHAnsi" w:hAnsi="Times New Roman"/>
          <w:b/>
          <w:bCs/>
          <w:i/>
          <w:iCs/>
          <w:lang w:eastAsia="zh-CN"/>
        </w:rPr>
        <w:t xml:space="preserve">more progress is achieved in the </w:t>
      </w:r>
      <w:r w:rsidRPr="00885890">
        <w:rPr>
          <w:rFonts w:ascii="Times New Roman" w:eastAsiaTheme="minorHAnsi" w:hAnsi="Times New Roman"/>
          <w:b/>
          <w:bCs/>
          <w:i/>
          <w:iCs/>
          <w:lang w:eastAsia="zh-CN"/>
        </w:rPr>
        <w:t>design of the paging indication channel</w:t>
      </w:r>
      <w:r>
        <w:rPr>
          <w:rFonts w:ascii="Times New Roman" w:eastAsiaTheme="minorHAnsi" w:hAnsi="Times New Roman"/>
          <w:b/>
          <w:bCs/>
          <w:i/>
          <w:iCs/>
          <w:lang w:eastAsia="zh-CN"/>
        </w:rPr>
        <w:t>.</w:t>
      </w:r>
    </w:p>
    <w:p w14:paraId="450D5CB9" w14:textId="77777777" w:rsidR="00310907" w:rsidRDefault="00310907" w:rsidP="00FE6CB1">
      <w:pPr>
        <w:rPr>
          <w:b/>
          <w:bCs/>
          <w:i/>
          <w:iCs/>
          <w:lang w:eastAsia="zh-CN"/>
        </w:rPr>
      </w:pPr>
    </w:p>
    <w:p w14:paraId="219E9BE5" w14:textId="77777777" w:rsidR="00BA5701" w:rsidRPr="00BA5701" w:rsidRDefault="00BA5701" w:rsidP="004C5FA4">
      <w:pPr>
        <w:rPr>
          <w:b/>
          <w:bCs/>
          <w:i/>
          <w:iCs/>
          <w:lang w:eastAsia="zh-CN"/>
        </w:rPr>
      </w:pPr>
    </w:p>
    <w:p w14:paraId="3705D8A4" w14:textId="77777777" w:rsidR="00251B4A" w:rsidRPr="000A14C2" w:rsidRDefault="00251B4A" w:rsidP="00251B4A">
      <w:pPr>
        <w:pStyle w:val="Heading1"/>
        <w:rPr>
          <w:lang w:val="en-US"/>
        </w:rPr>
      </w:pPr>
      <w:r w:rsidRPr="000A14C2">
        <w:rPr>
          <w:lang w:val="en-US"/>
        </w:rPr>
        <w:t>References</w:t>
      </w:r>
    </w:p>
    <w:p w14:paraId="34BA2F8E" w14:textId="4240610E" w:rsidR="00882F03" w:rsidRDefault="00E94A11" w:rsidP="00E94A1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cs="Times New Roman"/>
        </w:rPr>
      </w:pPr>
      <w:r>
        <w:rPr>
          <w:rFonts w:eastAsia="Arial Unicode MS" w:cs="Times New Roman"/>
        </w:rPr>
        <w:t xml:space="preserve">[1] </w:t>
      </w:r>
      <w:r w:rsidR="00882F03" w:rsidRPr="0020665C">
        <w:rPr>
          <w:rFonts w:eastAsia="Arial Unicode MS" w:cs="Times New Roman"/>
        </w:rPr>
        <w:t>Chairman’s Notes, 3GPP WG1 #10</w:t>
      </w:r>
      <w:r w:rsidR="00FE6CB1">
        <w:rPr>
          <w:rFonts w:eastAsia="Arial Unicode MS" w:cs="Times New Roman"/>
        </w:rPr>
        <w:t>3</w:t>
      </w:r>
      <w:r w:rsidR="00882F03" w:rsidRPr="0020665C">
        <w:rPr>
          <w:rFonts w:eastAsia="Arial Unicode MS" w:cs="Times New Roman"/>
        </w:rPr>
        <w:t>-e</w:t>
      </w:r>
    </w:p>
    <w:p w14:paraId="72947BB7" w14:textId="77777777" w:rsidR="00616C9B" w:rsidRPr="00A406F0" w:rsidRDefault="00616C9B" w:rsidP="00A406F0">
      <w:pPr>
        <w:rPr>
          <w:rFonts w:cs="Times New Roman"/>
        </w:rPr>
      </w:pPr>
    </w:p>
    <w:sectPr w:rsidR="00616C9B" w:rsidRPr="00A406F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0E7E4" w14:textId="77777777" w:rsidR="006D20C7" w:rsidRDefault="006D20C7">
      <w:r>
        <w:separator/>
      </w:r>
    </w:p>
  </w:endnote>
  <w:endnote w:type="continuationSeparator" w:id="0">
    <w:p w14:paraId="18D1E036" w14:textId="77777777" w:rsidR="006D20C7" w:rsidRDefault="006D20C7">
      <w:r>
        <w:continuationSeparator/>
      </w:r>
    </w:p>
  </w:endnote>
  <w:endnote w:type="continuationNotice" w:id="1">
    <w:p w14:paraId="1B4A16F5" w14:textId="77777777" w:rsidR="006D20C7" w:rsidRDefault="006D20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5DCD4" w14:textId="77777777" w:rsidR="006D20C7" w:rsidRDefault="006D20C7">
      <w:r>
        <w:separator/>
      </w:r>
    </w:p>
  </w:footnote>
  <w:footnote w:type="continuationSeparator" w:id="0">
    <w:p w14:paraId="45A72699" w14:textId="77777777" w:rsidR="006D20C7" w:rsidRDefault="006D20C7">
      <w:r>
        <w:continuationSeparator/>
      </w:r>
    </w:p>
  </w:footnote>
  <w:footnote w:type="continuationNotice" w:id="1">
    <w:p w14:paraId="363C3591" w14:textId="77777777" w:rsidR="006D20C7" w:rsidRDefault="006D20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D6702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90658"/>
    <w:multiLevelType w:val="hybridMultilevel"/>
    <w:tmpl w:val="5792E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300927"/>
    <w:multiLevelType w:val="hybridMultilevel"/>
    <w:tmpl w:val="EB92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AA5652"/>
    <w:multiLevelType w:val="hybridMultilevel"/>
    <w:tmpl w:val="90301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35D09"/>
    <w:multiLevelType w:val="hybridMultilevel"/>
    <w:tmpl w:val="D58C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12F3D"/>
    <w:multiLevelType w:val="hybridMultilevel"/>
    <w:tmpl w:val="2E04A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F0C52"/>
    <w:multiLevelType w:val="hybridMultilevel"/>
    <w:tmpl w:val="1582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37491B"/>
    <w:multiLevelType w:val="hybridMultilevel"/>
    <w:tmpl w:val="BDE21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30206"/>
    <w:multiLevelType w:val="hybridMultilevel"/>
    <w:tmpl w:val="A73A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5"/>
  </w:num>
  <w:num w:numId="8">
    <w:abstractNumId w:val="5"/>
  </w:num>
  <w:num w:numId="9">
    <w:abstractNumId w:val="22"/>
  </w:num>
  <w:num w:numId="10">
    <w:abstractNumId w:val="2"/>
  </w:num>
  <w:num w:numId="11">
    <w:abstractNumId w:val="19"/>
  </w:num>
  <w:num w:numId="12">
    <w:abstractNumId w:val="1"/>
  </w:num>
  <w:num w:numId="13">
    <w:abstractNumId w:val="14"/>
  </w:num>
  <w:num w:numId="14">
    <w:abstractNumId w:val="17"/>
  </w:num>
  <w:num w:numId="15">
    <w:abstractNumId w:val="16"/>
  </w:num>
  <w:num w:numId="16">
    <w:abstractNumId w:val="21"/>
  </w:num>
  <w:num w:numId="17">
    <w:abstractNumId w:val="11"/>
  </w:num>
  <w:num w:numId="18">
    <w:abstractNumId w:val="20"/>
  </w:num>
  <w:num w:numId="19">
    <w:abstractNumId w:val="6"/>
  </w:num>
  <w:num w:numId="20">
    <w:abstractNumId w:val="3"/>
  </w:num>
  <w:num w:numId="21">
    <w:abstractNumId w:val="13"/>
  </w:num>
  <w:num w:numId="22">
    <w:abstractNumId w:val="9"/>
  </w:num>
  <w:num w:numId="2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17C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872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97CF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6FC9"/>
    <w:rsid w:val="000A7DC3"/>
    <w:rsid w:val="000B0223"/>
    <w:rsid w:val="000B02A2"/>
    <w:rsid w:val="000B0640"/>
    <w:rsid w:val="000B0A01"/>
    <w:rsid w:val="000B2024"/>
    <w:rsid w:val="000B254C"/>
    <w:rsid w:val="000B2719"/>
    <w:rsid w:val="000B305D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D07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37B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A3E"/>
    <w:rsid w:val="00132FD0"/>
    <w:rsid w:val="001330B8"/>
    <w:rsid w:val="00133147"/>
    <w:rsid w:val="001333A5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630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6C2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FBD"/>
    <w:rsid w:val="0016524B"/>
    <w:rsid w:val="001654FC"/>
    <w:rsid w:val="001659C1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3F34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DF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35"/>
    <w:rsid w:val="001E6788"/>
    <w:rsid w:val="001E6B7E"/>
    <w:rsid w:val="001E7533"/>
    <w:rsid w:val="001E7AED"/>
    <w:rsid w:val="001F0452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F3E"/>
    <w:rsid w:val="00207FA3"/>
    <w:rsid w:val="002106E7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A37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207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91B"/>
    <w:rsid w:val="00225C54"/>
    <w:rsid w:val="00225E18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C1A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DB9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C00"/>
    <w:rsid w:val="002B2ED6"/>
    <w:rsid w:val="002B3A7C"/>
    <w:rsid w:val="002B3B0D"/>
    <w:rsid w:val="002B3DE6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5FC"/>
    <w:rsid w:val="002D2CBF"/>
    <w:rsid w:val="002D2CFD"/>
    <w:rsid w:val="002D2E85"/>
    <w:rsid w:val="002D2FD4"/>
    <w:rsid w:val="002D34B2"/>
    <w:rsid w:val="002D3F52"/>
    <w:rsid w:val="002D4147"/>
    <w:rsid w:val="002D416D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5E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704D"/>
    <w:rsid w:val="0030748F"/>
    <w:rsid w:val="00307A45"/>
    <w:rsid w:val="00307BA1"/>
    <w:rsid w:val="00307CDE"/>
    <w:rsid w:val="00310907"/>
    <w:rsid w:val="0031104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4CB9"/>
    <w:rsid w:val="00314E39"/>
    <w:rsid w:val="003153C1"/>
    <w:rsid w:val="00317B08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7D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9FD"/>
    <w:rsid w:val="003A0CC8"/>
    <w:rsid w:val="003A0DAE"/>
    <w:rsid w:val="003A21A8"/>
    <w:rsid w:val="003A2207"/>
    <w:rsid w:val="003A2223"/>
    <w:rsid w:val="003A2A0F"/>
    <w:rsid w:val="003A2DD7"/>
    <w:rsid w:val="003A3994"/>
    <w:rsid w:val="003A4479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285"/>
    <w:rsid w:val="003B055B"/>
    <w:rsid w:val="003B0669"/>
    <w:rsid w:val="003B0DC8"/>
    <w:rsid w:val="003B1053"/>
    <w:rsid w:val="003B159C"/>
    <w:rsid w:val="003B172F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3F37"/>
    <w:rsid w:val="003D41C3"/>
    <w:rsid w:val="003D4835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17D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0D4"/>
    <w:rsid w:val="003E64AD"/>
    <w:rsid w:val="003E64DB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A1D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E8A"/>
    <w:rsid w:val="00416347"/>
    <w:rsid w:val="00416828"/>
    <w:rsid w:val="00416DDF"/>
    <w:rsid w:val="00416EC3"/>
    <w:rsid w:val="0041761D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5F5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75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C4"/>
    <w:rsid w:val="004616E7"/>
    <w:rsid w:val="00461892"/>
    <w:rsid w:val="00462C36"/>
    <w:rsid w:val="00463351"/>
    <w:rsid w:val="004635B9"/>
    <w:rsid w:val="00464899"/>
    <w:rsid w:val="0046493F"/>
    <w:rsid w:val="004661B2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271B"/>
    <w:rsid w:val="00472CF7"/>
    <w:rsid w:val="00472CFD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D9D"/>
    <w:rsid w:val="00480E5D"/>
    <w:rsid w:val="00481203"/>
    <w:rsid w:val="004815FD"/>
    <w:rsid w:val="00481705"/>
    <w:rsid w:val="00481DE7"/>
    <w:rsid w:val="00481FB4"/>
    <w:rsid w:val="00482187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E9"/>
    <w:rsid w:val="00487362"/>
    <w:rsid w:val="00490025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33E"/>
    <w:rsid w:val="004A574C"/>
    <w:rsid w:val="004A614C"/>
    <w:rsid w:val="004A62B5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5FA4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549"/>
    <w:rsid w:val="004D36B1"/>
    <w:rsid w:val="004D3C15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4F4D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67D3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3E0"/>
    <w:rsid w:val="005266DD"/>
    <w:rsid w:val="00527629"/>
    <w:rsid w:val="00527D68"/>
    <w:rsid w:val="00530333"/>
    <w:rsid w:val="00530B69"/>
    <w:rsid w:val="00530D7E"/>
    <w:rsid w:val="00532A25"/>
    <w:rsid w:val="00532AAB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56B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62"/>
    <w:rsid w:val="005839D8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16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2B0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A22"/>
    <w:rsid w:val="005D623C"/>
    <w:rsid w:val="005D62F2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100"/>
    <w:rsid w:val="005E421A"/>
    <w:rsid w:val="005E4663"/>
    <w:rsid w:val="005E4A50"/>
    <w:rsid w:val="005E4DEE"/>
    <w:rsid w:val="005E4FCF"/>
    <w:rsid w:val="005E53B7"/>
    <w:rsid w:val="005E53F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6E5B"/>
    <w:rsid w:val="005F70BD"/>
    <w:rsid w:val="005F783A"/>
    <w:rsid w:val="005F7C6A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3F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C9B"/>
    <w:rsid w:val="00616D03"/>
    <w:rsid w:val="00620B97"/>
    <w:rsid w:val="0062113F"/>
    <w:rsid w:val="00621662"/>
    <w:rsid w:val="00621751"/>
    <w:rsid w:val="00621D41"/>
    <w:rsid w:val="00621EA6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3E75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AE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12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311"/>
    <w:rsid w:val="006906DB"/>
    <w:rsid w:val="006914E7"/>
    <w:rsid w:val="006919F0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4E78"/>
    <w:rsid w:val="006A505B"/>
    <w:rsid w:val="006A52D5"/>
    <w:rsid w:val="006A586C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0C7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7E7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1ED0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017E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B92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23FB"/>
    <w:rsid w:val="0076286F"/>
    <w:rsid w:val="00763B30"/>
    <w:rsid w:val="00763D17"/>
    <w:rsid w:val="00764040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E09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44A"/>
    <w:rsid w:val="007925EA"/>
    <w:rsid w:val="00792975"/>
    <w:rsid w:val="007929C8"/>
    <w:rsid w:val="00792AFA"/>
    <w:rsid w:val="00793339"/>
    <w:rsid w:val="00793863"/>
    <w:rsid w:val="00793CD8"/>
    <w:rsid w:val="00794596"/>
    <w:rsid w:val="007945FD"/>
    <w:rsid w:val="00794C40"/>
    <w:rsid w:val="00795A10"/>
    <w:rsid w:val="00795C92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B9E"/>
    <w:rsid w:val="007A7DC4"/>
    <w:rsid w:val="007B0DB1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4E8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DC8"/>
    <w:rsid w:val="007C5ED8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33CC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670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5DA6"/>
    <w:rsid w:val="00816304"/>
    <w:rsid w:val="008163F2"/>
    <w:rsid w:val="008169EF"/>
    <w:rsid w:val="00817196"/>
    <w:rsid w:val="00817384"/>
    <w:rsid w:val="0081757C"/>
    <w:rsid w:val="00820715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FF8"/>
    <w:rsid w:val="00827537"/>
    <w:rsid w:val="0082782A"/>
    <w:rsid w:val="00827889"/>
    <w:rsid w:val="00827CAB"/>
    <w:rsid w:val="00827D6F"/>
    <w:rsid w:val="00827EF9"/>
    <w:rsid w:val="00830181"/>
    <w:rsid w:val="008305EB"/>
    <w:rsid w:val="00830677"/>
    <w:rsid w:val="00830E87"/>
    <w:rsid w:val="00831FDC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5890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E94"/>
    <w:rsid w:val="008A620C"/>
    <w:rsid w:val="008A646C"/>
    <w:rsid w:val="008A6D7A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1F36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17EFC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4A58"/>
    <w:rsid w:val="0092533B"/>
    <w:rsid w:val="0092545F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2DB"/>
    <w:rsid w:val="00941381"/>
    <w:rsid w:val="00941636"/>
    <w:rsid w:val="00942743"/>
    <w:rsid w:val="00942A1C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BE1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1A67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24A5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54E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60"/>
    <w:rsid w:val="00A35294"/>
    <w:rsid w:val="00A35469"/>
    <w:rsid w:val="00A35D03"/>
    <w:rsid w:val="00A3605D"/>
    <w:rsid w:val="00A36297"/>
    <w:rsid w:val="00A36EAD"/>
    <w:rsid w:val="00A3755F"/>
    <w:rsid w:val="00A37B06"/>
    <w:rsid w:val="00A37E7B"/>
    <w:rsid w:val="00A406F0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652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51C"/>
    <w:rsid w:val="00A93D59"/>
    <w:rsid w:val="00A9481C"/>
    <w:rsid w:val="00A9544C"/>
    <w:rsid w:val="00A9546D"/>
    <w:rsid w:val="00A956A5"/>
    <w:rsid w:val="00A9594B"/>
    <w:rsid w:val="00A95C1F"/>
    <w:rsid w:val="00A96357"/>
    <w:rsid w:val="00A96C0D"/>
    <w:rsid w:val="00A979EE"/>
    <w:rsid w:val="00A97EE2"/>
    <w:rsid w:val="00AA016F"/>
    <w:rsid w:val="00AA0457"/>
    <w:rsid w:val="00AA04EC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AC5"/>
    <w:rsid w:val="00AA5D17"/>
    <w:rsid w:val="00AA5FC8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64EF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901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4D30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5F0D"/>
    <w:rsid w:val="00B57004"/>
    <w:rsid w:val="00B57237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701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2AE0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29B"/>
    <w:rsid w:val="00C20F33"/>
    <w:rsid w:val="00C2149F"/>
    <w:rsid w:val="00C217FF"/>
    <w:rsid w:val="00C226CD"/>
    <w:rsid w:val="00C23CE5"/>
    <w:rsid w:val="00C23EAD"/>
    <w:rsid w:val="00C244D8"/>
    <w:rsid w:val="00C24AA4"/>
    <w:rsid w:val="00C24D21"/>
    <w:rsid w:val="00C25093"/>
    <w:rsid w:val="00C253F0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0D5B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10D"/>
    <w:rsid w:val="00C474A7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69D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D80"/>
    <w:rsid w:val="00C55E1C"/>
    <w:rsid w:val="00C560D5"/>
    <w:rsid w:val="00C56D4E"/>
    <w:rsid w:val="00C5794F"/>
    <w:rsid w:val="00C57E2F"/>
    <w:rsid w:val="00C60456"/>
    <w:rsid w:val="00C60783"/>
    <w:rsid w:val="00C612E5"/>
    <w:rsid w:val="00C61623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6BE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20D"/>
    <w:rsid w:val="00C754E8"/>
    <w:rsid w:val="00C755E3"/>
    <w:rsid w:val="00C7585E"/>
    <w:rsid w:val="00C75D2F"/>
    <w:rsid w:val="00C76886"/>
    <w:rsid w:val="00C76A49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A2D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46D"/>
    <w:rsid w:val="00C9068E"/>
    <w:rsid w:val="00C90B1C"/>
    <w:rsid w:val="00C90D43"/>
    <w:rsid w:val="00C91176"/>
    <w:rsid w:val="00C91218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06"/>
    <w:rsid w:val="00CA3DFD"/>
    <w:rsid w:val="00CA4CE2"/>
    <w:rsid w:val="00CA4E1A"/>
    <w:rsid w:val="00CA52C5"/>
    <w:rsid w:val="00CA562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427"/>
    <w:rsid w:val="00CB46EB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38E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0DD4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942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26B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D0125"/>
    <w:rsid w:val="00DD0131"/>
    <w:rsid w:val="00DD017F"/>
    <w:rsid w:val="00DD0BB3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6BE6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2BA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118"/>
    <w:rsid w:val="00DF5CEF"/>
    <w:rsid w:val="00DF69A0"/>
    <w:rsid w:val="00DF6C7A"/>
    <w:rsid w:val="00DF6FCF"/>
    <w:rsid w:val="00DF7DB1"/>
    <w:rsid w:val="00DF7F58"/>
    <w:rsid w:val="00E005BD"/>
    <w:rsid w:val="00E00F80"/>
    <w:rsid w:val="00E01189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D8F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6F04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27967"/>
    <w:rsid w:val="00E30080"/>
    <w:rsid w:val="00E301BE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00D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318"/>
    <w:rsid w:val="00E46566"/>
    <w:rsid w:val="00E46886"/>
    <w:rsid w:val="00E476F4"/>
    <w:rsid w:val="00E47AEF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76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3F2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A11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ADA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42BD"/>
    <w:rsid w:val="00ED454D"/>
    <w:rsid w:val="00ED4AFA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35AB"/>
    <w:rsid w:val="00EE3C5A"/>
    <w:rsid w:val="00EE63E5"/>
    <w:rsid w:val="00EE6B5A"/>
    <w:rsid w:val="00EE72A0"/>
    <w:rsid w:val="00EE7CE1"/>
    <w:rsid w:val="00EF00FF"/>
    <w:rsid w:val="00EF015B"/>
    <w:rsid w:val="00EF117A"/>
    <w:rsid w:val="00EF18FE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EF7C90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3012"/>
    <w:rsid w:val="00F13364"/>
    <w:rsid w:val="00F13946"/>
    <w:rsid w:val="00F13A6E"/>
    <w:rsid w:val="00F15028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7E9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2434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60C3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3CB"/>
    <w:rsid w:val="00FA070D"/>
    <w:rsid w:val="00FA0F76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8D4"/>
    <w:rsid w:val="00FC5A27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6CB1"/>
    <w:rsid w:val="00FE7336"/>
    <w:rsid w:val="00FE787C"/>
    <w:rsid w:val="00FF07B8"/>
    <w:rsid w:val="00FF0AFB"/>
    <w:rsid w:val="00FF108F"/>
    <w:rsid w:val="00FF10FD"/>
    <w:rsid w:val="00FF1F6E"/>
    <w:rsid w:val="00FF302A"/>
    <w:rsid w:val="00FF3BB8"/>
    <w:rsid w:val="00FF45A5"/>
    <w:rsid w:val="00FF48A3"/>
    <w:rsid w:val="00FF4955"/>
    <w:rsid w:val="00FF4CD9"/>
    <w:rsid w:val="00FF4EC4"/>
    <w:rsid w:val="00FF4F60"/>
    <w:rsid w:val="00FF4F61"/>
    <w:rsid w:val="00FF50A0"/>
    <w:rsid w:val="00FF5673"/>
    <w:rsid w:val="00FF587A"/>
    <w:rsid w:val="00FF5C91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0DD4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C722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spacing w:before="120"/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0D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0DD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7228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paragraph" w:customStyle="1" w:styleId="textintend3">
    <w:name w:val="text intend 3"/>
    <w:basedOn w:val="Normal"/>
    <w:rsid w:val="00C7520D"/>
    <w:pPr>
      <w:numPr>
        <w:numId w:val="17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B7EE56-7922-4596-ADC5-68D472516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2021-01-19T01:59:00Z</dcterms:created>
  <dcterms:modified xsi:type="dcterms:W3CDTF">2021-01-19T01:59:00Z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